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EC75F" w14:textId="777777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D753A">
        <w:rPr>
          <w:color w:val="000000" w:themeColor="text1"/>
          <w:sz w:val="28"/>
          <w:szCs w:val="28"/>
        </w:rPr>
        <w:t>1. Purpose</w:t>
      </w:r>
    </w:p>
    <w:p w14:paraId="0FC9906A" w14:textId="7A5CBE5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The purpose of this document is to define responsibilities and a procedure for facility water intrusion and flood response, remediation, and insurance claim. Most flood and water intrusion events originate from freshwater supply line breaks, ground/rainwater infiltration, roof leaks, drain leaks, and sanitary line backups. Most are quickly identified and responded to by Buildings &amp; Grounds. A successful flood an</w:t>
      </w:r>
      <w:r w:rsidR="00996025" w:rsidRPr="001D753A">
        <w:rPr>
          <w:color w:val="000000" w:themeColor="text1"/>
          <w:sz w:val="20"/>
          <w:szCs w:val="20"/>
        </w:rPr>
        <w:t>d</w:t>
      </w:r>
      <w:r w:rsidRPr="001D753A">
        <w:rPr>
          <w:color w:val="000000" w:themeColor="text1"/>
          <w:sz w:val="20"/>
          <w:szCs w:val="20"/>
        </w:rPr>
        <w:t xml:space="preserve"> water intrusion response and remediation requires swift action, communication, and coordination with many district stakeholders to mitigate hazards, prevent mold growth, and restore the facility to normal operations.</w:t>
      </w:r>
    </w:p>
    <w:p w14:paraId="78656C18" w14:textId="77777777" w:rsidR="00293CA1" w:rsidRPr="001D753A" w:rsidRDefault="00293CA1" w:rsidP="00293CA1">
      <w:pPr>
        <w:autoSpaceDE w:val="0"/>
        <w:autoSpaceDN w:val="0"/>
        <w:adjustRightInd w:val="0"/>
        <w:rPr>
          <w:i/>
          <w:iCs/>
          <w:color w:val="000000" w:themeColor="text1"/>
          <w:sz w:val="20"/>
          <w:szCs w:val="20"/>
        </w:rPr>
      </w:pPr>
    </w:p>
    <w:p w14:paraId="42B5F56B" w14:textId="642EF4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D753A">
        <w:rPr>
          <w:color w:val="000000" w:themeColor="text1"/>
          <w:sz w:val="28"/>
          <w:szCs w:val="28"/>
        </w:rPr>
        <w:t>2. Scope</w:t>
      </w:r>
    </w:p>
    <w:p w14:paraId="411E6136" w14:textId="54E282D3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This standard procedure applies to all &lt;School District Name&gt; facilities and employees. </w:t>
      </w:r>
    </w:p>
    <w:p w14:paraId="712BA5FA" w14:textId="777777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584234B" w14:textId="777777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D753A">
        <w:rPr>
          <w:color w:val="000000" w:themeColor="text1"/>
          <w:sz w:val="28"/>
          <w:szCs w:val="28"/>
        </w:rPr>
        <w:t>3. Responsibilities</w:t>
      </w:r>
    </w:p>
    <w:p w14:paraId="5111DDAC" w14:textId="6DAE6C2F" w:rsidR="00293CA1" w:rsidRPr="001D753A" w:rsidRDefault="00293CA1" w:rsidP="00293CA1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1D753A">
        <w:rPr>
          <w:i/>
          <w:iCs/>
          <w:color w:val="000000" w:themeColor="text1"/>
        </w:rPr>
        <w:t xml:space="preserve">3.1 </w:t>
      </w:r>
      <w:r w:rsidR="003306BC" w:rsidRPr="001D753A">
        <w:rPr>
          <w:i/>
          <w:iCs/>
          <w:color w:val="000000" w:themeColor="text1"/>
        </w:rPr>
        <w:t>&lt;</w:t>
      </w:r>
      <w:r w:rsidRPr="001D753A">
        <w:rPr>
          <w:i/>
          <w:iCs/>
          <w:color w:val="000000" w:themeColor="text1"/>
        </w:rPr>
        <w:t>Certified Educational Facility Manager</w:t>
      </w:r>
      <w:r w:rsidR="003306BC" w:rsidRPr="001D753A">
        <w:rPr>
          <w:i/>
          <w:iCs/>
          <w:color w:val="000000" w:themeColor="text1"/>
        </w:rPr>
        <w:t>&gt;&lt;</w:t>
      </w:r>
      <w:r w:rsidRPr="001D753A">
        <w:rPr>
          <w:i/>
          <w:iCs/>
          <w:color w:val="000000" w:themeColor="text1"/>
        </w:rPr>
        <w:t xml:space="preserve"> (CEFM)</w:t>
      </w:r>
      <w:r w:rsidR="003306BC" w:rsidRPr="001D753A">
        <w:rPr>
          <w:i/>
          <w:iCs/>
          <w:color w:val="000000" w:themeColor="text1"/>
        </w:rPr>
        <w:t>&gt;</w:t>
      </w:r>
    </w:p>
    <w:p w14:paraId="1F7E7277" w14:textId="0EAC34F9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Provides service request support and notification to a</w:t>
      </w:r>
      <w:r w:rsidR="009F5B74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stakeholders for all facility-related emergencies, including floods and water intrusion events.</w:t>
      </w:r>
    </w:p>
    <w:p w14:paraId="7B33D015" w14:textId="77777777" w:rsidR="00991B49" w:rsidRPr="001D753A" w:rsidRDefault="00991B49" w:rsidP="009F5B74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67B8C447" w14:textId="5B021D88" w:rsidR="009F5B74" w:rsidRPr="001D753A" w:rsidRDefault="009F5B74" w:rsidP="009F5B74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The designated responsible person who manages the facility flood response, remediation, and insurance</w:t>
      </w:r>
    </w:p>
    <w:p w14:paraId="283D6AA8" w14:textId="4B337210" w:rsidR="009F5B74" w:rsidRPr="001D753A" w:rsidRDefault="009F5B74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claim</w:t>
      </w:r>
      <w:proofErr w:type="gramEnd"/>
      <w:r w:rsidRPr="001D753A">
        <w:rPr>
          <w:color w:val="000000" w:themeColor="text1"/>
          <w:sz w:val="20"/>
          <w:szCs w:val="20"/>
        </w:rPr>
        <w:t xml:space="preserve"> process.</w:t>
      </w:r>
    </w:p>
    <w:p w14:paraId="6C87C8DE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01778F9" w14:textId="7ED2800F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Provides notification to first and second-tier flood response and remediation personnel.</w:t>
      </w:r>
    </w:p>
    <w:p w14:paraId="6731DB50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E9B89CB" w14:textId="62E0DAAC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Perform hazard assessment to identify potential hazards (asbestos, biological, electric, overhead falling</w:t>
      </w:r>
    </w:p>
    <w:p w14:paraId="0F68CC4B" w14:textId="12337628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debris</w:t>
      </w:r>
      <w:proofErr w:type="gramEnd"/>
      <w:r w:rsidRPr="001D753A">
        <w:rPr>
          <w:color w:val="000000" w:themeColor="text1"/>
          <w:sz w:val="20"/>
          <w:szCs w:val="20"/>
        </w:rPr>
        <w:t xml:space="preserve">, water contamination, etc.) </w:t>
      </w:r>
      <w:proofErr w:type="gramStart"/>
      <w:r w:rsidRPr="001D753A">
        <w:rPr>
          <w:color w:val="000000" w:themeColor="text1"/>
          <w:sz w:val="20"/>
          <w:szCs w:val="20"/>
        </w:rPr>
        <w:t>prior</w:t>
      </w:r>
      <w:proofErr w:type="gramEnd"/>
      <w:r w:rsidRPr="001D753A">
        <w:rPr>
          <w:color w:val="000000" w:themeColor="text1"/>
          <w:sz w:val="20"/>
          <w:szCs w:val="20"/>
        </w:rPr>
        <w:t xml:space="preserve"> to work, and implement necessary health and safety controls to prevent incidents. Secure and barricade work area using signage, and barricade tape.</w:t>
      </w:r>
    </w:p>
    <w:p w14:paraId="78BB10D2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D205084" w14:textId="61E06622" w:rsidR="009F5B74" w:rsidRPr="001D753A" w:rsidRDefault="009F5B74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Maintains Facility Flood Response SOP.</w:t>
      </w:r>
    </w:p>
    <w:p w14:paraId="3CDCE662" w14:textId="77777777" w:rsidR="00293CA1" w:rsidRPr="001D753A" w:rsidRDefault="00293CA1" w:rsidP="00293CA1">
      <w:pPr>
        <w:autoSpaceDE w:val="0"/>
        <w:autoSpaceDN w:val="0"/>
        <w:adjustRightInd w:val="0"/>
        <w:rPr>
          <w:i/>
          <w:iCs/>
          <w:color w:val="000000" w:themeColor="text1"/>
          <w:sz w:val="20"/>
          <w:szCs w:val="20"/>
        </w:rPr>
      </w:pPr>
    </w:p>
    <w:p w14:paraId="39374D77" w14:textId="57794687" w:rsidR="00293CA1" w:rsidRPr="001D753A" w:rsidRDefault="00293CA1" w:rsidP="00293CA1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1D753A">
        <w:rPr>
          <w:i/>
          <w:iCs/>
          <w:color w:val="000000" w:themeColor="text1"/>
        </w:rPr>
        <w:t>3.2 Buildings &amp; Grounds Staff</w:t>
      </w:r>
    </w:p>
    <w:p w14:paraId="2E251272" w14:textId="3B814CC3" w:rsidR="00293CA1" w:rsidRPr="001D753A" w:rsidRDefault="009F5B74" w:rsidP="00991B4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Provides 24/7 </w:t>
      </w:r>
      <w:r w:rsidR="00293CA1" w:rsidRPr="001D753A">
        <w:rPr>
          <w:color w:val="000000" w:themeColor="text1"/>
          <w:sz w:val="20"/>
          <w:szCs w:val="20"/>
        </w:rPr>
        <w:t>emergency response and cleanup services after a flood or other water intrusion event,</w:t>
      </w:r>
    </w:p>
    <w:p w14:paraId="5F4179DA" w14:textId="77777777" w:rsidR="00293CA1" w:rsidRPr="001D753A" w:rsidRDefault="00293CA1" w:rsidP="00991B4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using</w:t>
      </w:r>
      <w:proofErr w:type="gramEnd"/>
      <w:r w:rsidRPr="001D753A">
        <w:rPr>
          <w:color w:val="000000" w:themeColor="text1"/>
          <w:sz w:val="20"/>
          <w:szCs w:val="20"/>
        </w:rPr>
        <w:t xml:space="preserve"> applicable techniques.</w:t>
      </w:r>
    </w:p>
    <w:p w14:paraId="064DB66F" w14:textId="6A6AB412" w:rsidR="009F5B74" w:rsidRPr="001D753A" w:rsidRDefault="009F5B74" w:rsidP="00991B4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Provides, on-scene access control, evacuations if necessary and coordination with local emergency responders.</w:t>
      </w:r>
    </w:p>
    <w:p w14:paraId="25740D09" w14:textId="1A8B1193" w:rsidR="00293CA1" w:rsidRPr="001D753A" w:rsidRDefault="00293CA1" w:rsidP="00991B4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Don the required Personal Protective Equipment </w:t>
      </w:r>
      <w:proofErr w:type="gramStart"/>
      <w:r w:rsidRPr="001D753A">
        <w:rPr>
          <w:color w:val="000000" w:themeColor="text1"/>
          <w:sz w:val="20"/>
          <w:szCs w:val="20"/>
        </w:rPr>
        <w:t>Chart  per</w:t>
      </w:r>
      <w:proofErr w:type="gramEnd"/>
      <w:r w:rsidRPr="001D753A">
        <w:rPr>
          <w:color w:val="000000" w:themeColor="text1"/>
          <w:sz w:val="20"/>
          <w:szCs w:val="20"/>
        </w:rPr>
        <w:t xml:space="preserve"> the work tasks.</w:t>
      </w:r>
    </w:p>
    <w:p w14:paraId="31CB17C7" w14:textId="642DF19E" w:rsidR="00293CA1" w:rsidRPr="001D753A" w:rsidRDefault="00293CA1" w:rsidP="00991B4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Performs flood remediation activities to return the</w:t>
      </w:r>
      <w:r w:rsidR="009F5B74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facility to normal operating conditions.</w:t>
      </w:r>
    </w:p>
    <w:p w14:paraId="2B95EDA8" w14:textId="77777777" w:rsidR="00293CA1" w:rsidRPr="001D753A" w:rsidRDefault="00293CA1" w:rsidP="00293CA1">
      <w:pPr>
        <w:autoSpaceDE w:val="0"/>
        <w:autoSpaceDN w:val="0"/>
        <w:adjustRightInd w:val="0"/>
        <w:rPr>
          <w:i/>
          <w:iCs/>
          <w:color w:val="000000" w:themeColor="text1"/>
          <w:sz w:val="20"/>
          <w:szCs w:val="20"/>
        </w:rPr>
      </w:pPr>
    </w:p>
    <w:p w14:paraId="58B00C72" w14:textId="2F865492" w:rsidR="00293CA1" w:rsidRPr="001D753A" w:rsidRDefault="00293CA1" w:rsidP="00293CA1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1D753A">
        <w:rPr>
          <w:i/>
          <w:iCs/>
          <w:color w:val="000000" w:themeColor="text1"/>
        </w:rPr>
        <w:t>3.</w:t>
      </w:r>
      <w:r w:rsidR="009F5B74" w:rsidRPr="001D753A">
        <w:rPr>
          <w:i/>
          <w:iCs/>
          <w:color w:val="000000" w:themeColor="text1"/>
        </w:rPr>
        <w:t>3</w:t>
      </w:r>
      <w:r w:rsidRPr="001D753A">
        <w:rPr>
          <w:i/>
          <w:iCs/>
          <w:color w:val="000000" w:themeColor="text1"/>
        </w:rPr>
        <w:t xml:space="preserve"> School</w:t>
      </w:r>
      <w:r w:rsidR="00991B49" w:rsidRPr="001D753A">
        <w:rPr>
          <w:i/>
          <w:iCs/>
          <w:color w:val="000000" w:themeColor="text1"/>
        </w:rPr>
        <w:t xml:space="preserve"> Principal</w:t>
      </w:r>
      <w:r w:rsidRPr="001D753A">
        <w:rPr>
          <w:i/>
          <w:iCs/>
          <w:color w:val="000000" w:themeColor="text1"/>
        </w:rPr>
        <w:t>, or Department</w:t>
      </w:r>
      <w:r w:rsidR="00991B49" w:rsidRPr="001D753A">
        <w:rPr>
          <w:i/>
          <w:iCs/>
          <w:color w:val="000000" w:themeColor="text1"/>
        </w:rPr>
        <w:t xml:space="preserve"> Head</w:t>
      </w:r>
    </w:p>
    <w:p w14:paraId="79402359" w14:textId="0B719D13" w:rsidR="00293CA1" w:rsidRPr="001D753A" w:rsidRDefault="00293CA1" w:rsidP="00991B4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Ensure that </w:t>
      </w:r>
      <w:r w:rsidR="009F5B74" w:rsidRPr="001D753A">
        <w:rPr>
          <w:color w:val="000000" w:themeColor="text1"/>
          <w:sz w:val="20"/>
          <w:szCs w:val="20"/>
        </w:rPr>
        <w:t>aff</w:t>
      </w:r>
      <w:r w:rsidRPr="001D753A">
        <w:rPr>
          <w:color w:val="000000" w:themeColor="text1"/>
          <w:sz w:val="20"/>
          <w:szCs w:val="20"/>
        </w:rPr>
        <w:t>ected building occupants have been</w:t>
      </w:r>
      <w:r w:rsidR="009F5B74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notified of the event and provide temporary relocation</w:t>
      </w:r>
    </w:p>
    <w:p w14:paraId="02C67F44" w14:textId="342F4309" w:rsidR="00293CA1" w:rsidRPr="001D753A" w:rsidRDefault="00293CA1" w:rsidP="00991B4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of</w:t>
      </w:r>
      <w:proofErr w:type="gramEnd"/>
      <w:r w:rsidRPr="001D753A">
        <w:rPr>
          <w:color w:val="000000" w:themeColor="text1"/>
          <w:sz w:val="20"/>
          <w:szCs w:val="20"/>
        </w:rPr>
        <w:t xml:space="preserve"> </w:t>
      </w:r>
      <w:r w:rsidR="009F5B74" w:rsidRPr="001D753A">
        <w:rPr>
          <w:color w:val="000000" w:themeColor="text1"/>
          <w:sz w:val="20"/>
          <w:szCs w:val="20"/>
        </w:rPr>
        <w:t>instructional</w:t>
      </w:r>
      <w:r w:rsidRPr="001D753A">
        <w:rPr>
          <w:color w:val="000000" w:themeColor="text1"/>
          <w:sz w:val="20"/>
          <w:szCs w:val="20"/>
        </w:rPr>
        <w:t xml:space="preserve"> space, </w:t>
      </w:r>
      <w:r w:rsidR="009F5B74" w:rsidRPr="001D753A">
        <w:rPr>
          <w:color w:val="000000" w:themeColor="text1"/>
          <w:sz w:val="20"/>
          <w:szCs w:val="20"/>
        </w:rPr>
        <w:t>offi</w:t>
      </w:r>
      <w:r w:rsidRPr="001D753A">
        <w:rPr>
          <w:color w:val="000000" w:themeColor="text1"/>
          <w:sz w:val="20"/>
          <w:szCs w:val="20"/>
        </w:rPr>
        <w:t>ce, or other space needs when</w:t>
      </w:r>
      <w:r w:rsidR="009F5B74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necessary.</w:t>
      </w:r>
    </w:p>
    <w:p w14:paraId="7943CC13" w14:textId="4F6734E9" w:rsidR="00293CA1" w:rsidRPr="001D753A" w:rsidRDefault="00293CA1" w:rsidP="00991B4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Work collaboratively with </w:t>
      </w:r>
      <w:r w:rsidR="009F5B74" w:rsidRPr="001D753A">
        <w:rPr>
          <w:color w:val="000000" w:themeColor="text1"/>
          <w:sz w:val="20"/>
          <w:szCs w:val="20"/>
        </w:rPr>
        <w:t>CEFM</w:t>
      </w:r>
      <w:r w:rsidRPr="001D753A">
        <w:rPr>
          <w:color w:val="000000" w:themeColor="text1"/>
          <w:sz w:val="20"/>
          <w:szCs w:val="20"/>
        </w:rPr>
        <w:t>,</w:t>
      </w:r>
      <w:r w:rsidR="009F5B74" w:rsidRPr="001D753A">
        <w:rPr>
          <w:color w:val="000000" w:themeColor="text1"/>
          <w:sz w:val="20"/>
          <w:szCs w:val="20"/>
        </w:rPr>
        <w:t xml:space="preserve"> School Business Administrator</w:t>
      </w:r>
      <w:r w:rsidRPr="001D753A">
        <w:rPr>
          <w:color w:val="000000" w:themeColor="text1"/>
          <w:sz w:val="20"/>
          <w:szCs w:val="20"/>
        </w:rPr>
        <w:t>, Risk Management, and/or other stakeholders as</w:t>
      </w:r>
      <w:r w:rsidR="009F5B74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needs arise.</w:t>
      </w:r>
    </w:p>
    <w:p w14:paraId="7CA8B1E5" w14:textId="77777777" w:rsidR="009F5B74" w:rsidRPr="001D753A" w:rsidRDefault="009F5B74" w:rsidP="00293CA1">
      <w:pPr>
        <w:autoSpaceDE w:val="0"/>
        <w:autoSpaceDN w:val="0"/>
        <w:adjustRightInd w:val="0"/>
        <w:rPr>
          <w:i/>
          <w:iCs/>
          <w:color w:val="000000" w:themeColor="text1"/>
          <w:sz w:val="20"/>
          <w:szCs w:val="20"/>
        </w:rPr>
      </w:pPr>
    </w:p>
    <w:p w14:paraId="474B4D0B" w14:textId="29D77ED4" w:rsidR="00293CA1" w:rsidRPr="001D753A" w:rsidRDefault="00293CA1" w:rsidP="009F5B74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1D753A">
        <w:rPr>
          <w:i/>
          <w:iCs/>
          <w:color w:val="000000" w:themeColor="text1"/>
        </w:rPr>
        <w:t>3.</w:t>
      </w:r>
      <w:r w:rsidR="009F5B74" w:rsidRPr="001D753A">
        <w:rPr>
          <w:i/>
          <w:iCs/>
          <w:color w:val="000000" w:themeColor="text1"/>
        </w:rPr>
        <w:t>4</w:t>
      </w:r>
      <w:r w:rsidRPr="001D753A">
        <w:rPr>
          <w:i/>
          <w:iCs/>
          <w:color w:val="000000" w:themeColor="text1"/>
        </w:rPr>
        <w:t xml:space="preserve"> </w:t>
      </w:r>
      <w:r w:rsidR="009F5B74" w:rsidRPr="001D753A">
        <w:rPr>
          <w:i/>
          <w:iCs/>
          <w:color w:val="000000" w:themeColor="text1"/>
        </w:rPr>
        <w:t>SPELL Insurance Property Adjuster</w:t>
      </w:r>
    </w:p>
    <w:p w14:paraId="5C4AF8F7" w14:textId="6F779A05" w:rsidR="009F5B74" w:rsidRPr="001D753A" w:rsidRDefault="009F5B74" w:rsidP="00991B4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Subject matter expert on insurance policy, and insurance claims.</w:t>
      </w:r>
    </w:p>
    <w:p w14:paraId="63BB55B3" w14:textId="77777777" w:rsidR="00991B49" w:rsidRPr="001D753A" w:rsidRDefault="009F5B74" w:rsidP="00991B4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Interfaces with SPELL JIF on emergency recovery efforts. </w:t>
      </w:r>
    </w:p>
    <w:p w14:paraId="5190FB4B" w14:textId="3159F93D" w:rsidR="009F5B74" w:rsidRPr="001D753A" w:rsidRDefault="009F5B74" w:rsidP="00991B4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Facilitates contact with SPELL Certified Industrial Hygienist and Remediation Contractor, if needed.</w:t>
      </w:r>
    </w:p>
    <w:p w14:paraId="76DE51CC" w14:textId="77777777" w:rsidR="009F5B74" w:rsidRPr="001D753A" w:rsidRDefault="009F5B74" w:rsidP="009F5B74">
      <w:pPr>
        <w:autoSpaceDE w:val="0"/>
        <w:autoSpaceDN w:val="0"/>
        <w:adjustRightInd w:val="0"/>
        <w:rPr>
          <w:i/>
          <w:iCs/>
          <w:color w:val="000000" w:themeColor="text1"/>
          <w:sz w:val="20"/>
          <w:szCs w:val="20"/>
        </w:rPr>
      </w:pPr>
    </w:p>
    <w:p w14:paraId="61B1C813" w14:textId="72DD0D4D" w:rsidR="009F5B74" w:rsidRPr="001D753A" w:rsidRDefault="009F5B74" w:rsidP="009F5B74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1D753A">
        <w:rPr>
          <w:i/>
          <w:iCs/>
          <w:color w:val="000000" w:themeColor="text1"/>
        </w:rPr>
        <w:t>3.5 SPELL Certified Industrial Hygienist</w:t>
      </w:r>
    </w:p>
    <w:p w14:paraId="5BE83941" w14:textId="3AF0E302" w:rsidR="00293CA1" w:rsidRPr="001D753A" w:rsidRDefault="00293CA1" w:rsidP="00991B4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Performs hazard assessment support, assists in</w:t>
      </w:r>
      <w:r w:rsidR="009F5B74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planning, and performs inspection services to ensure</w:t>
      </w:r>
      <w:r w:rsidR="009F5B74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necessary health and safety controls are implemented to</w:t>
      </w:r>
      <w:r w:rsidR="009F5B74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prevent incidents.</w:t>
      </w:r>
    </w:p>
    <w:p w14:paraId="567639A0" w14:textId="081579DE" w:rsidR="00293CA1" w:rsidRPr="001D753A" w:rsidRDefault="00293CA1" w:rsidP="00991B4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Performs assessment of </w:t>
      </w:r>
      <w:proofErr w:type="spellStart"/>
      <w:r w:rsidRPr="001D753A">
        <w:rPr>
          <w:color w:val="000000" w:themeColor="text1"/>
          <w:sz w:val="20"/>
          <w:szCs w:val="20"/>
        </w:rPr>
        <w:t>flood</w:t>
      </w:r>
      <w:proofErr w:type="spellEnd"/>
      <w:r w:rsidRPr="001D753A">
        <w:rPr>
          <w:color w:val="000000" w:themeColor="text1"/>
          <w:sz w:val="20"/>
          <w:szCs w:val="20"/>
        </w:rPr>
        <w:t xml:space="preserve"> or water intrusion</w:t>
      </w:r>
      <w:r w:rsidR="009F5B74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event alongside </w:t>
      </w:r>
      <w:r w:rsidR="009F5B74" w:rsidRPr="001D753A">
        <w:rPr>
          <w:color w:val="000000" w:themeColor="text1"/>
          <w:sz w:val="20"/>
          <w:szCs w:val="20"/>
        </w:rPr>
        <w:t>CEFM</w:t>
      </w:r>
      <w:r w:rsidRPr="001D753A">
        <w:rPr>
          <w:color w:val="000000" w:themeColor="text1"/>
          <w:sz w:val="20"/>
          <w:szCs w:val="20"/>
        </w:rPr>
        <w:t xml:space="preserve"> to understand remediation activities and</w:t>
      </w:r>
      <w:r w:rsidR="009F5B74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provide guidance to mitigate future mold and indoor air</w:t>
      </w:r>
      <w:r w:rsidR="009F5B74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quality issues.</w:t>
      </w:r>
    </w:p>
    <w:p w14:paraId="4CAC9134" w14:textId="77777777" w:rsidR="003E47C1" w:rsidRPr="001D753A" w:rsidRDefault="003E47C1" w:rsidP="00293CA1">
      <w:pPr>
        <w:autoSpaceDE w:val="0"/>
        <w:autoSpaceDN w:val="0"/>
        <w:adjustRightInd w:val="0"/>
        <w:rPr>
          <w:i/>
          <w:iCs/>
          <w:color w:val="000000" w:themeColor="text1"/>
          <w:sz w:val="29"/>
          <w:szCs w:val="29"/>
        </w:rPr>
      </w:pPr>
    </w:p>
    <w:p w14:paraId="25CB9042" w14:textId="6BFB8918" w:rsidR="00293CA1" w:rsidRPr="001D753A" w:rsidRDefault="00293CA1" w:rsidP="00293CA1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1D753A">
        <w:rPr>
          <w:i/>
          <w:iCs/>
          <w:color w:val="000000" w:themeColor="text1"/>
        </w:rPr>
        <w:lastRenderedPageBreak/>
        <w:t>3.</w:t>
      </w:r>
      <w:r w:rsidR="003E47C1" w:rsidRPr="001D753A">
        <w:rPr>
          <w:i/>
          <w:iCs/>
          <w:color w:val="000000" w:themeColor="text1"/>
        </w:rPr>
        <w:t>6</w:t>
      </w:r>
      <w:r w:rsidRPr="001D753A">
        <w:rPr>
          <w:i/>
          <w:iCs/>
          <w:color w:val="000000" w:themeColor="text1"/>
        </w:rPr>
        <w:t xml:space="preserve"> </w:t>
      </w:r>
      <w:r w:rsidR="003E47C1" w:rsidRPr="001D753A">
        <w:rPr>
          <w:i/>
          <w:iCs/>
          <w:color w:val="000000" w:themeColor="text1"/>
        </w:rPr>
        <w:t>District School Safety Specialist</w:t>
      </w:r>
    </w:p>
    <w:p w14:paraId="32CF629E" w14:textId="39C44200" w:rsidR="00293CA1" w:rsidRPr="001D753A" w:rsidRDefault="00293CA1" w:rsidP="00991B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Provides 24/7 emergency response, support, and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notification services for campus emergencies. Services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include, crowd control,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documentation support, on-scene access control,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evacuations, and coordination of </w:t>
      </w:r>
      <w:r w:rsidR="003E47C1" w:rsidRPr="001D753A">
        <w:rPr>
          <w:color w:val="000000" w:themeColor="text1"/>
          <w:sz w:val="20"/>
          <w:szCs w:val="20"/>
        </w:rPr>
        <w:t>local</w:t>
      </w:r>
      <w:r w:rsidRPr="001D753A">
        <w:rPr>
          <w:color w:val="000000" w:themeColor="text1"/>
          <w:sz w:val="20"/>
          <w:szCs w:val="20"/>
        </w:rPr>
        <w:t xml:space="preserve"> emergency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responders when necessary.</w:t>
      </w:r>
    </w:p>
    <w:p w14:paraId="1D451300" w14:textId="77777777" w:rsidR="00996025" w:rsidRPr="001D753A" w:rsidRDefault="00996025" w:rsidP="00293CA1">
      <w:pPr>
        <w:autoSpaceDE w:val="0"/>
        <w:autoSpaceDN w:val="0"/>
        <w:adjustRightInd w:val="0"/>
        <w:rPr>
          <w:i/>
          <w:iCs/>
          <w:color w:val="000000" w:themeColor="text1"/>
          <w:sz w:val="20"/>
          <w:szCs w:val="20"/>
        </w:rPr>
      </w:pPr>
    </w:p>
    <w:p w14:paraId="59072582" w14:textId="134B4AD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D753A">
        <w:rPr>
          <w:color w:val="000000" w:themeColor="text1"/>
          <w:sz w:val="28"/>
          <w:szCs w:val="28"/>
        </w:rPr>
        <w:t>4. Procedure</w:t>
      </w:r>
    </w:p>
    <w:p w14:paraId="4FE8AB95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236CB77" w14:textId="777777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</w:rPr>
      </w:pPr>
      <w:r w:rsidRPr="001D753A">
        <w:rPr>
          <w:color w:val="000000" w:themeColor="text1"/>
        </w:rPr>
        <w:t>4.1 Flood Response</w:t>
      </w:r>
    </w:p>
    <w:p w14:paraId="6BF66D11" w14:textId="4FB48859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Upon identification of a facility flood or water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intrusion event, the individual should immediately report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the incident </w:t>
      </w:r>
      <w:r w:rsidR="003E47C1" w:rsidRPr="001D753A">
        <w:rPr>
          <w:color w:val="000000" w:themeColor="text1"/>
          <w:sz w:val="20"/>
          <w:szCs w:val="20"/>
        </w:rPr>
        <w:t xml:space="preserve"> during work hours </w:t>
      </w:r>
      <w:r w:rsidRPr="001D753A">
        <w:rPr>
          <w:color w:val="000000" w:themeColor="text1"/>
          <w:sz w:val="20"/>
          <w:szCs w:val="20"/>
        </w:rPr>
        <w:t xml:space="preserve">to </w:t>
      </w:r>
      <w:r w:rsidR="003E47C1" w:rsidRPr="001D753A">
        <w:rPr>
          <w:color w:val="000000" w:themeColor="text1"/>
          <w:sz w:val="20"/>
          <w:szCs w:val="20"/>
        </w:rPr>
        <w:t xml:space="preserve">the Buildings &amp; Grounds Department at &lt;B&amp;G Phone&gt; </w:t>
      </w:r>
      <w:r w:rsidRPr="001D753A">
        <w:rPr>
          <w:color w:val="000000" w:themeColor="text1"/>
          <w:sz w:val="20"/>
          <w:szCs w:val="20"/>
        </w:rPr>
        <w:t xml:space="preserve">for assistance, after-hours </w:t>
      </w:r>
      <w:r w:rsidR="003E47C1" w:rsidRPr="001D753A">
        <w:rPr>
          <w:color w:val="000000" w:themeColor="text1"/>
          <w:sz w:val="20"/>
          <w:szCs w:val="20"/>
        </w:rPr>
        <w:t xml:space="preserve">please call the </w:t>
      </w:r>
      <w:r w:rsidR="00991B49" w:rsidRPr="001D753A">
        <w:rPr>
          <w:color w:val="000000" w:themeColor="text1"/>
          <w:sz w:val="20"/>
          <w:szCs w:val="20"/>
        </w:rPr>
        <w:t>&lt;</w:t>
      </w:r>
      <w:r w:rsidR="003E47C1" w:rsidRPr="001D753A">
        <w:rPr>
          <w:color w:val="000000" w:themeColor="text1"/>
          <w:sz w:val="20"/>
          <w:szCs w:val="20"/>
        </w:rPr>
        <w:t>CEFM</w:t>
      </w:r>
      <w:r w:rsidR="00991B49" w:rsidRPr="001D753A">
        <w:rPr>
          <w:color w:val="000000" w:themeColor="text1"/>
          <w:sz w:val="20"/>
          <w:szCs w:val="20"/>
        </w:rPr>
        <w:t>&gt;</w:t>
      </w:r>
      <w:r w:rsidR="003E47C1" w:rsidRPr="001D753A">
        <w:rPr>
          <w:color w:val="000000" w:themeColor="text1"/>
          <w:sz w:val="20"/>
          <w:szCs w:val="20"/>
        </w:rPr>
        <w:t>, &lt;CEFM</w:t>
      </w:r>
      <w:r w:rsidR="00991B49" w:rsidRPr="001D753A">
        <w:rPr>
          <w:color w:val="000000" w:themeColor="text1"/>
          <w:sz w:val="20"/>
          <w:szCs w:val="20"/>
        </w:rPr>
        <w:t xml:space="preserve"> Emergency</w:t>
      </w:r>
      <w:r w:rsidR="003E47C1" w:rsidRPr="001D753A">
        <w:rPr>
          <w:color w:val="000000" w:themeColor="text1"/>
          <w:sz w:val="20"/>
          <w:szCs w:val="20"/>
        </w:rPr>
        <w:t xml:space="preserve"> Phone&gt;</w:t>
      </w:r>
      <w:r w:rsidRPr="001D753A">
        <w:rPr>
          <w:color w:val="000000" w:themeColor="text1"/>
          <w:sz w:val="20"/>
          <w:szCs w:val="20"/>
        </w:rPr>
        <w:t>. If necessary, all a</w:t>
      </w:r>
      <w:r w:rsidR="003E47C1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personnel not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involved in flood response shall be evacuated from the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impacted area(s)</w:t>
      </w:r>
      <w:r w:rsidR="003E47C1" w:rsidRPr="001D753A">
        <w:rPr>
          <w:color w:val="000000" w:themeColor="text1"/>
          <w:sz w:val="20"/>
          <w:szCs w:val="20"/>
        </w:rPr>
        <w:t>.</w:t>
      </w:r>
    </w:p>
    <w:p w14:paraId="7B93C5F0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3F9BDAE" w14:textId="6BB7EEF8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If the event poses an imminent risk to life or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health to yourself or building occupants notify </w:t>
      </w:r>
      <w:r w:rsidR="003E47C1" w:rsidRPr="001D753A">
        <w:rPr>
          <w:color w:val="000000" w:themeColor="text1"/>
          <w:sz w:val="20"/>
          <w:szCs w:val="20"/>
        </w:rPr>
        <w:t xml:space="preserve">local </w:t>
      </w:r>
      <w:r w:rsidR="00991B49" w:rsidRPr="001D753A">
        <w:rPr>
          <w:color w:val="000000" w:themeColor="text1"/>
          <w:sz w:val="20"/>
          <w:szCs w:val="20"/>
        </w:rPr>
        <w:t>Emergency Responders, by dialing 911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991B49" w:rsidRPr="001D753A">
        <w:rPr>
          <w:color w:val="000000" w:themeColor="text1"/>
          <w:sz w:val="20"/>
          <w:szCs w:val="20"/>
        </w:rPr>
        <w:t>for</w:t>
      </w:r>
      <w:r w:rsidRPr="001D753A">
        <w:rPr>
          <w:color w:val="000000" w:themeColor="text1"/>
          <w:sz w:val="20"/>
          <w:szCs w:val="20"/>
        </w:rPr>
        <w:t xml:space="preserve"> emergency assistance.</w:t>
      </w:r>
    </w:p>
    <w:p w14:paraId="5ADEE11F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B4BA1F0" w14:textId="65A42F06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Upon notification of a </w:t>
      </w:r>
      <w:r w:rsidR="003306BC" w:rsidRPr="001D753A">
        <w:rPr>
          <w:color w:val="000000" w:themeColor="text1"/>
          <w:sz w:val="20"/>
          <w:szCs w:val="20"/>
        </w:rPr>
        <w:t>water intrusion</w:t>
      </w:r>
      <w:r w:rsidRPr="001D753A">
        <w:rPr>
          <w:color w:val="000000" w:themeColor="text1"/>
          <w:sz w:val="20"/>
          <w:szCs w:val="20"/>
        </w:rPr>
        <w:t xml:space="preserve">, </w:t>
      </w:r>
      <w:r w:rsidR="003E47C1" w:rsidRPr="001D753A">
        <w:rPr>
          <w:color w:val="000000" w:themeColor="text1"/>
          <w:sz w:val="20"/>
          <w:szCs w:val="20"/>
        </w:rPr>
        <w:t xml:space="preserve">the </w:t>
      </w:r>
      <w:r w:rsidR="00991B49" w:rsidRPr="001D753A">
        <w:rPr>
          <w:color w:val="000000" w:themeColor="text1"/>
          <w:sz w:val="20"/>
          <w:szCs w:val="20"/>
        </w:rPr>
        <w:t>&lt;</w:t>
      </w:r>
      <w:r w:rsidR="003E47C1" w:rsidRPr="001D753A">
        <w:rPr>
          <w:color w:val="000000" w:themeColor="text1"/>
          <w:sz w:val="20"/>
          <w:szCs w:val="20"/>
        </w:rPr>
        <w:t>CEFM</w:t>
      </w:r>
      <w:r w:rsidR="00991B49" w:rsidRPr="001D753A">
        <w:rPr>
          <w:color w:val="000000" w:themeColor="text1"/>
          <w:sz w:val="20"/>
          <w:szCs w:val="20"/>
        </w:rPr>
        <w:t>&gt;</w:t>
      </w:r>
      <w:r w:rsidR="003E47C1" w:rsidRPr="001D753A">
        <w:rPr>
          <w:color w:val="000000" w:themeColor="text1"/>
          <w:sz w:val="20"/>
          <w:szCs w:val="20"/>
        </w:rPr>
        <w:t>,</w:t>
      </w:r>
      <w:r w:rsidRPr="001D753A">
        <w:rPr>
          <w:color w:val="000000" w:themeColor="text1"/>
          <w:sz w:val="20"/>
          <w:szCs w:val="20"/>
        </w:rPr>
        <w:t xml:space="preserve"> shall determine the extent of the flood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by asking the following questions, and issue response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notifications accordingly:</w:t>
      </w:r>
    </w:p>
    <w:p w14:paraId="1F905C7D" w14:textId="14721B94" w:rsidR="00293CA1" w:rsidRPr="001D753A" w:rsidRDefault="00293CA1" w:rsidP="00991B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Contact info for employee calling in the flood</w:t>
      </w:r>
      <w:r w:rsidR="003306BC" w:rsidRPr="001D753A">
        <w:rPr>
          <w:color w:val="000000" w:themeColor="text1"/>
          <w:sz w:val="20"/>
          <w:szCs w:val="20"/>
        </w:rPr>
        <w:t>?</w:t>
      </w:r>
    </w:p>
    <w:p w14:paraId="5141B0DF" w14:textId="11EBF041" w:rsidR="00293CA1" w:rsidRPr="001D753A" w:rsidRDefault="00293CA1" w:rsidP="00991B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Where did the flood occur? (</w:t>
      </w:r>
      <w:proofErr w:type="gramStart"/>
      <w:r w:rsidRPr="001D753A">
        <w:rPr>
          <w:color w:val="000000" w:themeColor="text1"/>
          <w:sz w:val="20"/>
          <w:szCs w:val="20"/>
        </w:rPr>
        <w:t>building(s),</w:t>
      </w:r>
      <w:proofErr w:type="gramEnd"/>
      <w:r w:rsidRPr="001D753A">
        <w:rPr>
          <w:color w:val="000000" w:themeColor="text1"/>
          <w:sz w:val="20"/>
          <w:szCs w:val="20"/>
        </w:rPr>
        <w:t>room(s), specific location,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etc.)</w:t>
      </w:r>
    </w:p>
    <w:p w14:paraId="7643AD98" w14:textId="3468F44F" w:rsidR="00293CA1" w:rsidRPr="001D753A" w:rsidRDefault="00293CA1" w:rsidP="00991B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Impact to</w:t>
      </w:r>
      <w:r w:rsidR="003306BC" w:rsidRPr="001D753A">
        <w:rPr>
          <w:color w:val="000000" w:themeColor="text1"/>
          <w:sz w:val="20"/>
          <w:szCs w:val="20"/>
        </w:rPr>
        <w:t xml:space="preserve"> district </w:t>
      </w:r>
      <w:r w:rsidRPr="001D753A">
        <w:rPr>
          <w:color w:val="000000" w:themeColor="text1"/>
          <w:sz w:val="20"/>
          <w:szCs w:val="20"/>
        </w:rPr>
        <w:t>operations? (</w:t>
      </w:r>
      <w:proofErr w:type="gramStart"/>
      <w:r w:rsidR="003E47C1" w:rsidRPr="001D753A">
        <w:rPr>
          <w:color w:val="000000" w:themeColor="text1"/>
          <w:sz w:val="20"/>
          <w:szCs w:val="20"/>
        </w:rPr>
        <w:t>instruction</w:t>
      </w:r>
      <w:proofErr w:type="gramEnd"/>
      <w:r w:rsidR="003E47C1" w:rsidRPr="001D753A">
        <w:rPr>
          <w:color w:val="000000" w:themeColor="text1"/>
          <w:sz w:val="20"/>
          <w:szCs w:val="20"/>
        </w:rPr>
        <w:t xml:space="preserve">, </w:t>
      </w:r>
      <w:r w:rsidR="003306BC" w:rsidRPr="001D753A">
        <w:rPr>
          <w:color w:val="000000" w:themeColor="text1"/>
          <w:sz w:val="20"/>
          <w:szCs w:val="20"/>
        </w:rPr>
        <w:t>administration</w:t>
      </w:r>
      <w:r w:rsidR="003E47C1" w:rsidRPr="001D753A">
        <w:rPr>
          <w:color w:val="000000" w:themeColor="text1"/>
          <w:sz w:val="20"/>
          <w:szCs w:val="20"/>
        </w:rPr>
        <w:t>,</w:t>
      </w:r>
      <w:r w:rsidRPr="001D753A">
        <w:rPr>
          <w:color w:val="000000" w:themeColor="text1"/>
          <w:sz w:val="20"/>
          <w:szCs w:val="20"/>
        </w:rPr>
        <w:t xml:space="preserve"> utilities,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etc.)</w:t>
      </w:r>
    </w:p>
    <w:p w14:paraId="2B684212" w14:textId="18CEBF25" w:rsidR="00293CA1" w:rsidRPr="001D753A" w:rsidRDefault="00293CA1" w:rsidP="00991B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What caused the flooding? (</w:t>
      </w:r>
      <w:proofErr w:type="gramStart"/>
      <w:r w:rsidRPr="001D753A">
        <w:rPr>
          <w:color w:val="000000" w:themeColor="text1"/>
          <w:sz w:val="20"/>
          <w:szCs w:val="20"/>
        </w:rPr>
        <w:t>sprinkler</w:t>
      </w:r>
      <w:proofErr w:type="gramEnd"/>
      <w:r w:rsidRPr="001D753A">
        <w:rPr>
          <w:color w:val="000000" w:themeColor="text1"/>
          <w:sz w:val="20"/>
          <w:szCs w:val="20"/>
        </w:rPr>
        <w:t xml:space="preserve"> </w:t>
      </w:r>
      <w:r w:rsidR="003E47C1" w:rsidRPr="001D753A">
        <w:rPr>
          <w:color w:val="000000" w:themeColor="text1"/>
          <w:sz w:val="20"/>
          <w:szCs w:val="20"/>
        </w:rPr>
        <w:t>leak, plumbing leak</w:t>
      </w:r>
      <w:r w:rsidRPr="001D753A">
        <w:rPr>
          <w:color w:val="000000" w:themeColor="text1"/>
          <w:sz w:val="20"/>
          <w:szCs w:val="20"/>
        </w:rPr>
        <w:t xml:space="preserve">, roof leak, </w:t>
      </w:r>
      <w:r w:rsidR="003E47C1" w:rsidRPr="001D753A">
        <w:rPr>
          <w:color w:val="000000" w:themeColor="text1"/>
          <w:sz w:val="20"/>
          <w:szCs w:val="20"/>
        </w:rPr>
        <w:t>condensate leak, etc.)</w:t>
      </w:r>
    </w:p>
    <w:p w14:paraId="7B52288C" w14:textId="6684AFE3" w:rsidR="00293CA1" w:rsidRPr="001D753A" w:rsidRDefault="00293CA1" w:rsidP="00991B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Does the flooding involve hazardous materials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or other hazards? (</w:t>
      </w:r>
      <w:proofErr w:type="gramStart"/>
      <w:r w:rsidRPr="001D753A">
        <w:rPr>
          <w:color w:val="000000" w:themeColor="text1"/>
          <w:sz w:val="20"/>
          <w:szCs w:val="20"/>
        </w:rPr>
        <w:t>chemicals</w:t>
      </w:r>
      <w:proofErr w:type="gramEnd"/>
      <w:r w:rsidRPr="001D753A">
        <w:rPr>
          <w:color w:val="000000" w:themeColor="text1"/>
          <w:sz w:val="20"/>
          <w:szCs w:val="20"/>
        </w:rPr>
        <w:t xml:space="preserve">, </w:t>
      </w:r>
      <w:r w:rsidR="00991B49" w:rsidRPr="001D753A">
        <w:rPr>
          <w:color w:val="000000" w:themeColor="text1"/>
          <w:sz w:val="20"/>
          <w:szCs w:val="20"/>
        </w:rPr>
        <w:t>sewage, electrical</w:t>
      </w:r>
      <w:r w:rsidRPr="001D753A">
        <w:rPr>
          <w:color w:val="000000" w:themeColor="text1"/>
          <w:sz w:val="20"/>
          <w:szCs w:val="20"/>
        </w:rPr>
        <w:t>, etc.)</w:t>
      </w:r>
    </w:p>
    <w:p w14:paraId="51AAB17A" w14:textId="48271A55" w:rsidR="00293CA1" w:rsidRPr="001D753A" w:rsidRDefault="00293CA1" w:rsidP="00991B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Is there standing/flowing water, or is the water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puddling to a localized area?</w:t>
      </w:r>
    </w:p>
    <w:p w14:paraId="1C6775D5" w14:textId="1F29FC6F" w:rsidR="00293CA1" w:rsidRPr="001D753A" w:rsidRDefault="00293CA1" w:rsidP="00991B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Is the flood still active?</w:t>
      </w:r>
    </w:p>
    <w:p w14:paraId="132DE956" w14:textId="28C5E1BA" w:rsidR="00293CA1" w:rsidRPr="001D753A" w:rsidRDefault="00293CA1" w:rsidP="00991B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How much water was released/being released?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(</w:t>
      </w:r>
      <w:proofErr w:type="gramStart"/>
      <w:r w:rsidRPr="001D753A">
        <w:rPr>
          <w:color w:val="000000" w:themeColor="text1"/>
          <w:sz w:val="20"/>
          <w:szCs w:val="20"/>
        </w:rPr>
        <w:t>slow</w:t>
      </w:r>
      <w:proofErr w:type="gramEnd"/>
      <w:r w:rsidRPr="001D753A">
        <w:rPr>
          <w:color w:val="000000" w:themeColor="text1"/>
          <w:sz w:val="20"/>
          <w:szCs w:val="20"/>
        </w:rPr>
        <w:t xml:space="preserve"> drip, steady stream, gushing, etc.)</w:t>
      </w:r>
    </w:p>
    <w:p w14:paraId="0E0A6E04" w14:textId="1A6191F2" w:rsidR="00293CA1" w:rsidRPr="001D753A" w:rsidRDefault="00293CA1" w:rsidP="00991B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How long has the flood been occurring/how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long did it last</w:t>
      </w:r>
      <w:r w:rsidR="00991B49" w:rsidRPr="001D753A">
        <w:rPr>
          <w:color w:val="000000" w:themeColor="text1"/>
          <w:sz w:val="20"/>
          <w:szCs w:val="20"/>
        </w:rPr>
        <w:t>?</w:t>
      </w:r>
    </w:p>
    <w:p w14:paraId="7A41AC25" w14:textId="77777777" w:rsidR="00991B49" w:rsidRPr="001D753A" w:rsidRDefault="00991B49" w:rsidP="00991B49">
      <w:pPr>
        <w:pStyle w:val="ListParagraph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065D5429" w14:textId="00CF3519" w:rsidR="0068706F" w:rsidRPr="001D753A" w:rsidRDefault="00293CA1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In the event of a Minor flood, where the impact is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minimal or localized to a small area, no standing/flowing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water, water release is minimal or is under control, or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does not involve hazardous materials or other facility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hazards such as electrical, sewage,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or limited</w:t>
      </w:r>
      <w:r w:rsidR="003E47C1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access areas, </w:t>
      </w:r>
      <w:r w:rsidR="0068706F" w:rsidRPr="001D753A">
        <w:rPr>
          <w:color w:val="000000" w:themeColor="text1"/>
          <w:sz w:val="20"/>
          <w:szCs w:val="20"/>
        </w:rPr>
        <w:t>CEFM</w:t>
      </w:r>
      <w:r w:rsidRPr="001D753A">
        <w:rPr>
          <w:color w:val="000000" w:themeColor="text1"/>
          <w:sz w:val="20"/>
          <w:szCs w:val="20"/>
        </w:rPr>
        <w:t xml:space="preserve"> shall </w:t>
      </w:r>
      <w:r w:rsidR="00C43F8C" w:rsidRPr="001D753A">
        <w:rPr>
          <w:color w:val="000000" w:themeColor="text1"/>
          <w:sz w:val="20"/>
          <w:szCs w:val="20"/>
        </w:rPr>
        <w:t>notify</w:t>
      </w:r>
      <w:proofErr w:type="gramStart"/>
      <w:r w:rsidR="00C43F8C" w:rsidRPr="001D753A">
        <w:rPr>
          <w:color w:val="000000" w:themeColor="text1"/>
          <w:sz w:val="20"/>
          <w:szCs w:val="20"/>
        </w:rPr>
        <w:t xml:space="preserve">, </w:t>
      </w:r>
      <w:r w:rsidR="003306BC" w:rsidRPr="001D753A">
        <w:rPr>
          <w:color w:val="000000" w:themeColor="text1"/>
          <w:sz w:val="20"/>
          <w:szCs w:val="20"/>
        </w:rPr>
        <w:t xml:space="preserve"> School</w:t>
      </w:r>
      <w:proofErr w:type="gramEnd"/>
      <w:r w:rsidR="003306BC" w:rsidRPr="001D753A">
        <w:rPr>
          <w:color w:val="000000" w:themeColor="text1"/>
          <w:sz w:val="20"/>
          <w:szCs w:val="20"/>
        </w:rPr>
        <w:t xml:space="preserve"> Business </w:t>
      </w:r>
      <w:r w:rsidR="00C43F8C" w:rsidRPr="001D753A">
        <w:rPr>
          <w:color w:val="000000" w:themeColor="text1"/>
          <w:sz w:val="20"/>
          <w:szCs w:val="20"/>
        </w:rPr>
        <w:t>Administrator</w:t>
      </w:r>
      <w:r w:rsidR="003306BC" w:rsidRPr="001D753A">
        <w:rPr>
          <w:color w:val="000000" w:themeColor="text1"/>
          <w:sz w:val="20"/>
          <w:szCs w:val="20"/>
        </w:rPr>
        <w:t xml:space="preserve">, and </w:t>
      </w:r>
      <w:r w:rsidR="0068706F" w:rsidRPr="001D753A">
        <w:rPr>
          <w:color w:val="000000" w:themeColor="text1"/>
          <w:sz w:val="20"/>
          <w:szCs w:val="20"/>
        </w:rPr>
        <w:t>Building Principal</w:t>
      </w:r>
      <w:r w:rsidR="003306BC" w:rsidRPr="001D753A">
        <w:rPr>
          <w:color w:val="000000" w:themeColor="text1"/>
          <w:sz w:val="20"/>
          <w:szCs w:val="20"/>
        </w:rPr>
        <w:t xml:space="preserve"> or </w:t>
      </w:r>
      <w:r w:rsidR="0068706F" w:rsidRPr="001D753A">
        <w:rPr>
          <w:color w:val="000000" w:themeColor="text1"/>
          <w:sz w:val="20"/>
          <w:szCs w:val="20"/>
        </w:rPr>
        <w:t>Department Head</w:t>
      </w:r>
      <w:r w:rsidR="00991B49" w:rsidRPr="001D753A">
        <w:rPr>
          <w:color w:val="000000" w:themeColor="text1"/>
          <w:sz w:val="20"/>
          <w:szCs w:val="20"/>
        </w:rPr>
        <w:t>.</w:t>
      </w:r>
    </w:p>
    <w:p w14:paraId="4CAF40D8" w14:textId="77777777" w:rsidR="00991B49" w:rsidRPr="001D753A" w:rsidRDefault="00991B49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CBDFFC6" w14:textId="06DC7D84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In the event of a Major flood, where an excessive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amount of water is released impacting a large area,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water release is active, standing/flowing water is present,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flooding involves hazardous materials or other facility</w:t>
      </w:r>
      <w:r w:rsidR="00991B49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hazards, impact to multiple rooms/buildings or key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campus operations, </w:t>
      </w:r>
      <w:r w:rsidR="0068706F" w:rsidRPr="001D753A">
        <w:rPr>
          <w:color w:val="000000" w:themeColor="text1"/>
          <w:sz w:val="20"/>
          <w:szCs w:val="20"/>
        </w:rPr>
        <w:t>CEFM</w:t>
      </w:r>
      <w:r w:rsidRPr="001D753A">
        <w:rPr>
          <w:color w:val="000000" w:themeColor="text1"/>
          <w:sz w:val="20"/>
          <w:szCs w:val="20"/>
        </w:rPr>
        <w:t xml:space="preserve"> shall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="00C43F8C" w:rsidRPr="001D753A">
        <w:rPr>
          <w:color w:val="000000" w:themeColor="text1"/>
          <w:sz w:val="20"/>
          <w:szCs w:val="20"/>
        </w:rPr>
        <w:t>notify</w:t>
      </w:r>
      <w:r w:rsidR="0068706F" w:rsidRPr="001D753A">
        <w:rPr>
          <w:color w:val="000000" w:themeColor="text1"/>
          <w:sz w:val="20"/>
          <w:szCs w:val="20"/>
        </w:rPr>
        <w:t xml:space="preserve"> District School Safety Specialist,  School Business Administrator, Superintendent of Schools.</w:t>
      </w:r>
    </w:p>
    <w:p w14:paraId="5372A1BA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D151F75" w14:textId="794BA10E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The School Business Administrator, based on the report from the CEFM will file claim and report the incident to SPELL JIF. See Section 4.3 of this SOP.</w:t>
      </w:r>
    </w:p>
    <w:p w14:paraId="6663F7E5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5CAE7767" w14:textId="2429E6DB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Prior to response/entry into a</w:t>
      </w:r>
      <w:r w:rsidR="0068706F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areas,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responders shall gradually proceed room by room to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assess the impacted </w:t>
      </w:r>
      <w:proofErr w:type="gramStart"/>
      <w:r w:rsidRPr="001D753A">
        <w:rPr>
          <w:color w:val="000000" w:themeColor="text1"/>
          <w:sz w:val="20"/>
          <w:szCs w:val="20"/>
        </w:rPr>
        <w:t>area</w:t>
      </w:r>
      <w:proofErr w:type="gramEnd"/>
      <w:r w:rsidRPr="001D753A">
        <w:rPr>
          <w:color w:val="000000" w:themeColor="text1"/>
          <w:sz w:val="20"/>
          <w:szCs w:val="20"/>
        </w:rPr>
        <w:t>. If the flood occurred on the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ground floor or a basement, take the stairs and do not take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the elevator in case of standing water.</w:t>
      </w:r>
    </w:p>
    <w:p w14:paraId="2E8C9DF4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02ECEAF2" w14:textId="63946BFC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All responders shall perform a hazard assessment to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identify potential hazards (asbestos, biological, chemical,</w:t>
      </w:r>
    </w:p>
    <w:p w14:paraId="0BB13EDE" w14:textId="35220B8F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electric</w:t>
      </w:r>
      <w:proofErr w:type="gramEnd"/>
      <w:r w:rsidRPr="001D753A">
        <w:rPr>
          <w:color w:val="000000" w:themeColor="text1"/>
          <w:sz w:val="20"/>
          <w:szCs w:val="20"/>
        </w:rPr>
        <w:t>, lab hazards, overhead falling debris, water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contamination, etc.) </w:t>
      </w:r>
      <w:proofErr w:type="gramStart"/>
      <w:r w:rsidRPr="001D753A">
        <w:rPr>
          <w:color w:val="000000" w:themeColor="text1"/>
          <w:sz w:val="20"/>
          <w:szCs w:val="20"/>
        </w:rPr>
        <w:t>and</w:t>
      </w:r>
      <w:proofErr w:type="gramEnd"/>
      <w:r w:rsidRPr="001D753A">
        <w:rPr>
          <w:color w:val="000000" w:themeColor="text1"/>
          <w:sz w:val="20"/>
          <w:szCs w:val="20"/>
        </w:rPr>
        <w:t xml:space="preserve"> implement necessary health and</w:t>
      </w:r>
    </w:p>
    <w:p w14:paraId="02AFEE3D" w14:textId="1AE8AA62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safety</w:t>
      </w:r>
      <w:proofErr w:type="gramEnd"/>
      <w:r w:rsidRPr="001D753A">
        <w:rPr>
          <w:color w:val="000000" w:themeColor="text1"/>
          <w:sz w:val="20"/>
          <w:szCs w:val="20"/>
        </w:rPr>
        <w:t xml:space="preserve"> controls to prevent incidents. It is important to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determine the source of the water or type of liquid, and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point of generation e.g., potable water, sewage or other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drain-waste-vent line </w:t>
      </w:r>
      <w:r w:rsidR="0068706F" w:rsidRPr="001D753A">
        <w:rPr>
          <w:color w:val="000000" w:themeColor="text1"/>
          <w:sz w:val="20"/>
          <w:szCs w:val="20"/>
        </w:rPr>
        <w:t>effluent</w:t>
      </w:r>
      <w:r w:rsidRPr="001D753A">
        <w:rPr>
          <w:color w:val="000000" w:themeColor="text1"/>
          <w:sz w:val="20"/>
          <w:szCs w:val="20"/>
        </w:rPr>
        <w:t>, rainwater, or bulk chemical</w:t>
      </w:r>
      <w:r w:rsidR="00991B49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to enable hazard assessment.</w:t>
      </w:r>
    </w:p>
    <w:p w14:paraId="4508F237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662DAD47" w14:textId="71F50FAE" w:rsidR="00293CA1" w:rsidRPr="001D753A" w:rsidRDefault="00293CA1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Review the </w:t>
      </w:r>
      <w:r w:rsidR="0068706F" w:rsidRPr="001D753A">
        <w:rPr>
          <w:color w:val="000000" w:themeColor="text1"/>
          <w:sz w:val="20"/>
          <w:szCs w:val="20"/>
        </w:rPr>
        <w:t>Right to Know</w:t>
      </w:r>
      <w:r w:rsidRPr="001D753A">
        <w:rPr>
          <w:color w:val="000000" w:themeColor="text1"/>
          <w:sz w:val="20"/>
          <w:szCs w:val="20"/>
        </w:rPr>
        <w:t xml:space="preserve"> Survey for the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</w:t>
      </w:r>
      <w:r w:rsidR="0068706F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area.</w:t>
      </w:r>
    </w:p>
    <w:p w14:paraId="599CD034" w14:textId="77777777" w:rsidR="00991B49" w:rsidRPr="001D753A" w:rsidRDefault="00991B49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755398D" w14:textId="6D06A74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lastRenderedPageBreak/>
        <w:t xml:space="preserve">If hazards exist STOP </w:t>
      </w:r>
      <w:r w:rsidR="003306BC" w:rsidRPr="001D753A">
        <w:rPr>
          <w:color w:val="000000" w:themeColor="text1"/>
          <w:sz w:val="20"/>
          <w:szCs w:val="20"/>
        </w:rPr>
        <w:t xml:space="preserve">wait for the Insurance Adjuster and CIH </w:t>
      </w:r>
      <w:r w:rsidRPr="001D753A">
        <w:rPr>
          <w:color w:val="000000" w:themeColor="text1"/>
          <w:sz w:val="20"/>
          <w:szCs w:val="20"/>
        </w:rPr>
        <w:t>to develop a plan to control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or eliminate real and potential hazards.</w:t>
      </w:r>
    </w:p>
    <w:p w14:paraId="64C7FA8A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20FF54B" w14:textId="3DEDB560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If necessary, </w:t>
      </w:r>
      <w:r w:rsidR="00991B49" w:rsidRPr="001D753A">
        <w:rPr>
          <w:color w:val="000000" w:themeColor="text1"/>
          <w:sz w:val="20"/>
          <w:szCs w:val="20"/>
        </w:rPr>
        <w:t>&lt;</w:t>
      </w:r>
      <w:r w:rsidR="0068706F" w:rsidRPr="001D753A">
        <w:rPr>
          <w:color w:val="000000" w:themeColor="text1"/>
          <w:sz w:val="20"/>
          <w:szCs w:val="20"/>
        </w:rPr>
        <w:t>CEFM</w:t>
      </w:r>
      <w:r w:rsidR="00991B49" w:rsidRPr="001D753A">
        <w:rPr>
          <w:color w:val="000000" w:themeColor="text1"/>
          <w:sz w:val="20"/>
          <w:szCs w:val="20"/>
        </w:rPr>
        <w:t>&gt;</w:t>
      </w:r>
      <w:r w:rsidRPr="001D753A">
        <w:rPr>
          <w:color w:val="000000" w:themeColor="text1"/>
          <w:sz w:val="20"/>
          <w:szCs w:val="20"/>
        </w:rPr>
        <w:t xml:space="preserve"> shall </w:t>
      </w:r>
      <w:proofErr w:type="spellStart"/>
      <w:r w:rsidRPr="001D753A">
        <w:rPr>
          <w:color w:val="000000" w:themeColor="text1"/>
          <w:sz w:val="20"/>
          <w:szCs w:val="20"/>
        </w:rPr>
        <w:t>deenergize</w:t>
      </w:r>
      <w:proofErr w:type="spellEnd"/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any electrical systems, or equipment in the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</w:t>
      </w:r>
      <w:r w:rsidR="0068706F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areas at a location (mechanical room, electric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vault) where it is safe to do so.</w:t>
      </w:r>
    </w:p>
    <w:p w14:paraId="27F14A63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BD94978" w14:textId="6EBF854A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Evaluate water or liquid migration route to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determine whether there was any potential for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contamination along its path.</w:t>
      </w:r>
    </w:p>
    <w:p w14:paraId="57D892A2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30BD72D" w14:textId="70A41EE5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If water is believed to be contaminated with a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chemical or is a chemical, stop work and contact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="00991B49" w:rsidRPr="001D753A">
        <w:rPr>
          <w:color w:val="000000" w:themeColor="text1"/>
          <w:sz w:val="20"/>
          <w:szCs w:val="20"/>
        </w:rPr>
        <w:t>911.</w:t>
      </w:r>
    </w:p>
    <w:p w14:paraId="3CE429EC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ACA7819" w14:textId="2C0B5FDA" w:rsidR="00991B49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Evacuate building occupants from the </w:t>
      </w:r>
      <w:r w:rsidR="0068706F" w:rsidRPr="001D753A">
        <w:rPr>
          <w:color w:val="000000" w:themeColor="text1"/>
          <w:sz w:val="20"/>
          <w:szCs w:val="20"/>
        </w:rPr>
        <w:t>aff</w:t>
      </w:r>
      <w:r w:rsidRPr="001D753A">
        <w:rPr>
          <w:color w:val="000000" w:themeColor="text1"/>
          <w:sz w:val="20"/>
          <w:szCs w:val="20"/>
        </w:rPr>
        <w:t>ected area.</w:t>
      </w:r>
    </w:p>
    <w:p w14:paraId="70AD1CE9" w14:textId="77777777" w:rsidR="00991B49" w:rsidRPr="001D753A" w:rsidRDefault="00991B49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01CC3A6" w14:textId="7B34E0F0" w:rsidR="00293CA1" w:rsidRPr="001D753A" w:rsidRDefault="00293CA1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If a flood or water intrusion event displaces a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large number of occupants contact </w:t>
      </w:r>
      <w:r w:rsidR="00991B49" w:rsidRPr="001D753A">
        <w:rPr>
          <w:color w:val="000000" w:themeColor="text1"/>
          <w:sz w:val="20"/>
          <w:szCs w:val="20"/>
        </w:rPr>
        <w:t>911</w:t>
      </w:r>
      <w:r w:rsidRPr="001D753A">
        <w:rPr>
          <w:color w:val="000000" w:themeColor="text1"/>
          <w:sz w:val="20"/>
          <w:szCs w:val="20"/>
        </w:rPr>
        <w:t xml:space="preserve"> for evacuation and crowd control support.</w:t>
      </w:r>
    </w:p>
    <w:p w14:paraId="246560AB" w14:textId="77777777" w:rsidR="00991B49" w:rsidRPr="001D753A" w:rsidRDefault="00991B49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7CFB544" w14:textId="443174D2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Evaluate a</w:t>
      </w:r>
      <w:r w:rsidR="0068706F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area and infrastructure to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determine the cause of flood</w:t>
      </w:r>
      <w:proofErr w:type="gramStart"/>
      <w:r w:rsidR="00991B49" w:rsidRPr="001D753A">
        <w:rPr>
          <w:color w:val="000000" w:themeColor="text1"/>
          <w:sz w:val="20"/>
          <w:szCs w:val="20"/>
        </w:rPr>
        <w:t xml:space="preserve">, </w:t>
      </w:r>
      <w:r w:rsidRPr="001D753A">
        <w:rPr>
          <w:color w:val="000000" w:themeColor="text1"/>
          <w:sz w:val="20"/>
          <w:szCs w:val="20"/>
        </w:rPr>
        <w:t xml:space="preserve"> or</w:t>
      </w:r>
      <w:proofErr w:type="gramEnd"/>
      <w:r w:rsidRPr="001D753A">
        <w:rPr>
          <w:color w:val="000000" w:themeColor="text1"/>
          <w:sz w:val="20"/>
          <w:szCs w:val="20"/>
        </w:rPr>
        <w:t xml:space="preserve"> water intrusion, and then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perform required work to stop or mitigate the active flood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or water intrusion.</w:t>
      </w:r>
    </w:p>
    <w:p w14:paraId="28063F34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56644634" w14:textId="12B385B6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If a flood or water intrusion event appears to be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caused by criminal activity, such as intentional property</w:t>
      </w:r>
    </w:p>
    <w:p w14:paraId="1AA847BE" w14:textId="4A6BA467" w:rsidR="00293CA1" w:rsidRPr="001D753A" w:rsidRDefault="00293CA1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damage</w:t>
      </w:r>
      <w:proofErr w:type="gramEnd"/>
      <w:r w:rsidRPr="001D753A">
        <w:rPr>
          <w:color w:val="000000" w:themeColor="text1"/>
          <w:sz w:val="20"/>
          <w:szCs w:val="20"/>
        </w:rPr>
        <w:t xml:space="preserve">, or vandalism contact </w:t>
      </w:r>
      <w:r w:rsidR="00991B49" w:rsidRPr="001D753A">
        <w:rPr>
          <w:color w:val="000000" w:themeColor="text1"/>
          <w:sz w:val="20"/>
          <w:szCs w:val="20"/>
        </w:rPr>
        <w:t>911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for criminal investigation.</w:t>
      </w:r>
    </w:p>
    <w:p w14:paraId="6A99F556" w14:textId="77777777" w:rsidR="00991B49" w:rsidRPr="001D753A" w:rsidRDefault="00991B49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C0D59CE" w14:textId="2F65C7D3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Secure and barricade work area using signage,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barricade tape, or equivalent.</w:t>
      </w:r>
    </w:p>
    <w:p w14:paraId="64791225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611AE56A" w14:textId="13BA1473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Perform clean-up of free-standing water or liquid,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and any debris caused by flood or water intrusion events.</w:t>
      </w:r>
    </w:p>
    <w:p w14:paraId="2C56845E" w14:textId="359F4F33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If flood water is contaminated with chemical or other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hazardous materials </w:t>
      </w:r>
      <w:r w:rsidR="0068706F" w:rsidRPr="001D753A">
        <w:rPr>
          <w:color w:val="000000" w:themeColor="text1"/>
          <w:sz w:val="20"/>
          <w:szCs w:val="20"/>
        </w:rPr>
        <w:t>CIH</w:t>
      </w:r>
      <w:r w:rsidRPr="001D753A">
        <w:rPr>
          <w:color w:val="000000" w:themeColor="text1"/>
          <w:sz w:val="20"/>
          <w:szCs w:val="20"/>
        </w:rPr>
        <w:t xml:space="preserve"> to provide a remediation plan,</w:t>
      </w:r>
    </w:p>
    <w:p w14:paraId="0E20DB99" w14:textId="777777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and</w:t>
      </w:r>
      <w:proofErr w:type="gramEnd"/>
      <w:r w:rsidRPr="001D753A">
        <w:rPr>
          <w:color w:val="000000" w:themeColor="text1"/>
          <w:sz w:val="20"/>
          <w:szCs w:val="20"/>
        </w:rPr>
        <w:t xml:space="preserve"> support.</w:t>
      </w:r>
    </w:p>
    <w:p w14:paraId="2F9EBE2D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4AB01ED" w14:textId="77F28C93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Following the initial clean-up of the a</w:t>
      </w:r>
      <w:r w:rsidR="0068706F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area, the a</w:t>
      </w:r>
      <w:r w:rsidR="0068706F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floors and on-porous finishes and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fixtures shall be mopped or wiped using an approved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disinfectant.</w:t>
      </w:r>
    </w:p>
    <w:p w14:paraId="5D48FC54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2EC4381" w14:textId="050EBBA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Install and set up dehumidifiers, and fans in the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</w:t>
      </w:r>
      <w:r w:rsidR="0068706F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 xml:space="preserve">ected areas. If possible, </w:t>
      </w:r>
      <w:r w:rsidR="00991B49" w:rsidRPr="001D753A">
        <w:rPr>
          <w:color w:val="000000" w:themeColor="text1"/>
          <w:sz w:val="20"/>
          <w:szCs w:val="20"/>
        </w:rPr>
        <w:t>coordinate with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991B49" w:rsidRPr="001D753A">
        <w:rPr>
          <w:color w:val="000000" w:themeColor="text1"/>
          <w:sz w:val="20"/>
          <w:szCs w:val="20"/>
        </w:rPr>
        <w:t>&lt;</w:t>
      </w:r>
      <w:r w:rsidR="0068706F" w:rsidRPr="001D753A">
        <w:rPr>
          <w:color w:val="000000" w:themeColor="text1"/>
          <w:sz w:val="20"/>
          <w:szCs w:val="20"/>
        </w:rPr>
        <w:t>CEFM</w:t>
      </w:r>
      <w:r w:rsidR="00991B49" w:rsidRPr="001D753A">
        <w:rPr>
          <w:color w:val="000000" w:themeColor="text1"/>
          <w:sz w:val="20"/>
          <w:szCs w:val="20"/>
        </w:rPr>
        <w:t>&gt;</w:t>
      </w:r>
      <w:r w:rsidRPr="001D753A">
        <w:rPr>
          <w:color w:val="000000" w:themeColor="text1"/>
          <w:sz w:val="20"/>
          <w:szCs w:val="20"/>
        </w:rPr>
        <w:t xml:space="preserve"> to increase HVAC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systems ventilation rates in a</w:t>
      </w:r>
      <w:r w:rsidR="0068706F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areas or facility.</w:t>
      </w:r>
    </w:p>
    <w:p w14:paraId="6C98BDEA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433AA16" w14:textId="3ABABD6F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Always install dehumidifiers for multi-floor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and/or multi-room flood events.</w:t>
      </w:r>
    </w:p>
    <w:p w14:paraId="6DA0875F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CF0E42C" w14:textId="50086892" w:rsidR="00293CA1" w:rsidRPr="001D753A" w:rsidRDefault="0068706F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Remediation Contractor</w:t>
      </w:r>
      <w:r w:rsidR="00293CA1" w:rsidRPr="001D753A">
        <w:rPr>
          <w:color w:val="000000" w:themeColor="text1"/>
          <w:sz w:val="20"/>
          <w:szCs w:val="20"/>
        </w:rPr>
        <w:t xml:space="preserve"> is available to provide equipment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rentals (dehumidifiers, fans, etc.) and other services.</w:t>
      </w:r>
    </w:p>
    <w:p w14:paraId="11E55E2A" w14:textId="77777777" w:rsidR="00991B49" w:rsidRPr="001D753A" w:rsidRDefault="00991B4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02090D8" w14:textId="4CDB3DF9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Dehumidifier, blower, and fan strategies for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more </w:t>
      </w:r>
      <w:r w:rsidR="0068706F" w:rsidRPr="001D753A">
        <w:rPr>
          <w:color w:val="000000" w:themeColor="text1"/>
          <w:sz w:val="20"/>
          <w:szCs w:val="20"/>
        </w:rPr>
        <w:t>eff</w:t>
      </w:r>
      <w:r w:rsidRPr="001D753A">
        <w:rPr>
          <w:color w:val="000000" w:themeColor="text1"/>
          <w:sz w:val="20"/>
          <w:szCs w:val="20"/>
        </w:rPr>
        <w:t>ective dehumidification:</w:t>
      </w:r>
    </w:p>
    <w:p w14:paraId="78EE40AD" w14:textId="275A2988" w:rsidR="00293CA1" w:rsidRPr="001D753A" w:rsidRDefault="00293CA1" w:rsidP="00991B4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 w:themeColor="text1"/>
          <w:sz w:val="19"/>
          <w:szCs w:val="19"/>
        </w:rPr>
      </w:pPr>
      <w:r w:rsidRPr="001D753A">
        <w:rPr>
          <w:color w:val="000000" w:themeColor="text1"/>
          <w:sz w:val="19"/>
          <w:szCs w:val="19"/>
        </w:rPr>
        <w:t>Remove a portion of the drywall on one side of the wall</w:t>
      </w:r>
      <w:r w:rsidR="0068706F" w:rsidRPr="001D753A">
        <w:rPr>
          <w:color w:val="000000" w:themeColor="text1"/>
          <w:sz w:val="19"/>
          <w:szCs w:val="19"/>
        </w:rPr>
        <w:t xml:space="preserve"> </w:t>
      </w:r>
      <w:r w:rsidRPr="001D753A">
        <w:rPr>
          <w:color w:val="000000" w:themeColor="text1"/>
          <w:sz w:val="19"/>
          <w:szCs w:val="19"/>
        </w:rPr>
        <w:t>to enable the wall to dehumidify from inside and outside</w:t>
      </w:r>
      <w:r w:rsidR="0068706F" w:rsidRPr="001D753A">
        <w:rPr>
          <w:color w:val="000000" w:themeColor="text1"/>
          <w:sz w:val="19"/>
          <w:szCs w:val="19"/>
        </w:rPr>
        <w:t xml:space="preserve"> </w:t>
      </w:r>
      <w:r w:rsidRPr="001D753A">
        <w:rPr>
          <w:color w:val="000000" w:themeColor="text1"/>
          <w:sz w:val="19"/>
          <w:szCs w:val="19"/>
        </w:rPr>
        <w:t>(Check for asbestos first).</w:t>
      </w:r>
    </w:p>
    <w:p w14:paraId="3F6578CA" w14:textId="48F809B1" w:rsidR="00293CA1" w:rsidRPr="001D753A" w:rsidRDefault="00293CA1" w:rsidP="00991B4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Remove floor trim install and direct fans or blower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towards the base of wall and floor. If no gap between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wall and floor, consider cutting 4-6” of the bottom of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the wall to allow a larger air gap (Check for asbestos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first). Generally, the base of the wall is more saturated</w:t>
      </w:r>
      <w:r w:rsidR="0068706F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than the upper portion of the wall.</w:t>
      </w:r>
    </w:p>
    <w:p w14:paraId="4369C7CC" w14:textId="77777777" w:rsidR="00991B49" w:rsidRPr="001D753A" w:rsidRDefault="00991B49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DB5D4D2" w14:textId="71AAE03F" w:rsidR="00293CA1" w:rsidRPr="001D753A" w:rsidRDefault="0068706F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CEFM</w:t>
      </w:r>
      <w:r w:rsidR="00293CA1" w:rsidRPr="001D753A">
        <w:rPr>
          <w:color w:val="000000" w:themeColor="text1"/>
          <w:sz w:val="20"/>
          <w:szCs w:val="20"/>
        </w:rPr>
        <w:t xml:space="preserve"> should ensure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that a</w:t>
      </w:r>
      <w:r w:rsidRPr="001D753A">
        <w:rPr>
          <w:color w:val="000000" w:themeColor="text1"/>
          <w:sz w:val="20"/>
          <w:szCs w:val="20"/>
        </w:rPr>
        <w:t>ff</w:t>
      </w:r>
      <w:r w:rsidR="00293CA1" w:rsidRPr="001D753A">
        <w:rPr>
          <w:color w:val="000000" w:themeColor="text1"/>
          <w:sz w:val="20"/>
          <w:szCs w:val="20"/>
        </w:rPr>
        <w:t xml:space="preserve">ected </w:t>
      </w:r>
      <w:r w:rsidRPr="001D753A">
        <w:rPr>
          <w:color w:val="000000" w:themeColor="text1"/>
          <w:sz w:val="20"/>
          <w:szCs w:val="20"/>
        </w:rPr>
        <w:t xml:space="preserve">building or department </w:t>
      </w:r>
      <w:r w:rsidR="00293CA1" w:rsidRPr="001D753A">
        <w:rPr>
          <w:color w:val="000000" w:themeColor="text1"/>
          <w:sz w:val="20"/>
          <w:szCs w:val="20"/>
        </w:rPr>
        <w:t>representatives have been notified of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 xml:space="preserve">the event. </w:t>
      </w:r>
    </w:p>
    <w:p w14:paraId="398510AF" w14:textId="77777777" w:rsidR="0068706F" w:rsidRPr="001D753A" w:rsidRDefault="0068706F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6E75A4B6" w14:textId="77777777" w:rsidR="003306BC" w:rsidRPr="001D753A" w:rsidRDefault="003306BC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5FA23ACC" w14:textId="77777777" w:rsidR="003306BC" w:rsidRPr="001D753A" w:rsidRDefault="003306BC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11745221" w14:textId="77777777" w:rsidR="003306BC" w:rsidRPr="001D753A" w:rsidRDefault="003306BC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509688E7" w14:textId="77777777" w:rsidR="003306BC" w:rsidRPr="001D753A" w:rsidRDefault="003306BC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6A400967" w14:textId="77777777" w:rsidR="003306BC" w:rsidRPr="001D753A" w:rsidRDefault="003306BC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12BD3907" w14:textId="77777777" w:rsidR="003306BC" w:rsidRPr="001D753A" w:rsidRDefault="003306BC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6D2FB016" w14:textId="77777777" w:rsidR="003306BC" w:rsidRPr="001D753A" w:rsidRDefault="003306BC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174AD0F3" w14:textId="77777777" w:rsidR="003306BC" w:rsidRPr="001D753A" w:rsidRDefault="003306BC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B157CDC" w14:textId="77777777" w:rsidR="003306BC" w:rsidRPr="001D753A" w:rsidRDefault="003306BC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5235AED7" w14:textId="77777777" w:rsidR="003306BC" w:rsidRPr="001D753A" w:rsidRDefault="003306BC" w:rsidP="0068706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3B24831" w14:textId="777777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9"/>
          <w:szCs w:val="29"/>
        </w:rPr>
      </w:pPr>
      <w:r w:rsidRPr="001D753A">
        <w:rPr>
          <w:color w:val="000000" w:themeColor="text1"/>
          <w:sz w:val="29"/>
          <w:szCs w:val="29"/>
        </w:rPr>
        <w:t>4.2 Flood Remediation</w:t>
      </w:r>
    </w:p>
    <w:p w14:paraId="31576C02" w14:textId="2CD88974" w:rsidR="00293CA1" w:rsidRPr="001D753A" w:rsidRDefault="00996025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The CEFM </w:t>
      </w:r>
      <w:r w:rsidR="00293CA1" w:rsidRPr="001D753A">
        <w:rPr>
          <w:color w:val="000000" w:themeColor="text1"/>
          <w:sz w:val="20"/>
          <w:szCs w:val="20"/>
        </w:rPr>
        <w:t>is responsible for the management of all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remediation activity, including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communication with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stakeholders and the coordination of the insurance claim</w:t>
      </w:r>
      <w:r w:rsidR="003306BC" w:rsidRPr="001D753A">
        <w:rPr>
          <w:color w:val="000000" w:themeColor="text1"/>
          <w:sz w:val="20"/>
          <w:szCs w:val="20"/>
        </w:rPr>
        <w:t xml:space="preserve"> with the School Business Administrator</w:t>
      </w:r>
      <w:r w:rsidR="00293CA1" w:rsidRPr="001D753A">
        <w:rPr>
          <w:color w:val="000000" w:themeColor="text1"/>
          <w:sz w:val="20"/>
          <w:szCs w:val="20"/>
        </w:rPr>
        <w:t>.</w:t>
      </w:r>
    </w:p>
    <w:p w14:paraId="448EDEAD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C49A4BD" w14:textId="6B0BF3A5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As soon as possible, the </w:t>
      </w:r>
      <w:r w:rsidR="00996025" w:rsidRPr="001D753A">
        <w:rPr>
          <w:color w:val="000000" w:themeColor="text1"/>
          <w:sz w:val="20"/>
          <w:szCs w:val="20"/>
        </w:rPr>
        <w:t>CEFM</w:t>
      </w:r>
      <w:r w:rsidRPr="001D753A">
        <w:rPr>
          <w:color w:val="000000" w:themeColor="text1"/>
          <w:sz w:val="20"/>
          <w:szCs w:val="20"/>
        </w:rPr>
        <w:t xml:space="preserve"> should validate the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appropriate flood response activities that occurred; water</w:t>
      </w:r>
    </w:p>
    <w:p w14:paraId="26D8E7C9" w14:textId="19D6AB28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cleaned</w:t>
      </w:r>
      <w:proofErr w:type="gramEnd"/>
      <w:r w:rsidRPr="001D753A">
        <w:rPr>
          <w:color w:val="000000" w:themeColor="text1"/>
          <w:sz w:val="20"/>
          <w:szCs w:val="20"/>
        </w:rPr>
        <w:t xml:space="preserve"> up, </w:t>
      </w:r>
      <w:r w:rsidR="003306BC" w:rsidRPr="001D753A">
        <w:rPr>
          <w:color w:val="000000" w:themeColor="text1"/>
          <w:sz w:val="20"/>
          <w:szCs w:val="20"/>
        </w:rPr>
        <w:t xml:space="preserve">leak stopped, </w:t>
      </w:r>
      <w:r w:rsidRPr="001D753A">
        <w:rPr>
          <w:color w:val="000000" w:themeColor="text1"/>
          <w:sz w:val="20"/>
          <w:szCs w:val="20"/>
        </w:rPr>
        <w:t>dehumidification in place, fans in place,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communication to relevant stakeholders.</w:t>
      </w:r>
    </w:p>
    <w:p w14:paraId="3C324DB1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5106B68" w14:textId="6FA0F671" w:rsidR="003306BC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As soon as possible, the </w:t>
      </w:r>
      <w:r w:rsidR="00996025" w:rsidRPr="001D753A">
        <w:rPr>
          <w:color w:val="000000" w:themeColor="text1"/>
          <w:sz w:val="20"/>
          <w:szCs w:val="20"/>
        </w:rPr>
        <w:t>CEFM</w:t>
      </w:r>
      <w:r w:rsidRPr="001D753A">
        <w:rPr>
          <w:color w:val="000000" w:themeColor="text1"/>
          <w:sz w:val="20"/>
          <w:szCs w:val="20"/>
        </w:rPr>
        <w:t xml:space="preserve"> should determine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the level of damage to the a</w:t>
      </w:r>
      <w:r w:rsidR="00996025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 xml:space="preserve">ected area, </w:t>
      </w:r>
      <w:r w:rsidR="003306BC" w:rsidRPr="001D753A">
        <w:rPr>
          <w:color w:val="000000" w:themeColor="text1"/>
          <w:sz w:val="20"/>
          <w:szCs w:val="20"/>
        </w:rPr>
        <w:t xml:space="preserve">work with the SPELL CIH to </w:t>
      </w:r>
      <w:r w:rsidRPr="001D753A">
        <w:rPr>
          <w:color w:val="000000" w:themeColor="text1"/>
          <w:sz w:val="20"/>
          <w:szCs w:val="20"/>
        </w:rPr>
        <w:t>develop a scope</w:t>
      </w:r>
      <w:r w:rsidR="003306BC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of work, determine the presence of hazardous building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materials such as asbestos and lead in the a</w:t>
      </w:r>
      <w:r w:rsidR="00996025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area,</w:t>
      </w:r>
      <w:r w:rsidR="003306BC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and plan for </w:t>
      </w:r>
      <w:r w:rsidR="003306BC" w:rsidRPr="001D753A">
        <w:rPr>
          <w:color w:val="000000" w:themeColor="text1"/>
          <w:sz w:val="20"/>
          <w:szCs w:val="20"/>
        </w:rPr>
        <w:t>remediation activities by district staff or outsider vendors.</w:t>
      </w:r>
      <w:r w:rsidRPr="001D753A">
        <w:rPr>
          <w:color w:val="000000" w:themeColor="text1"/>
          <w:sz w:val="20"/>
          <w:szCs w:val="20"/>
        </w:rPr>
        <w:t xml:space="preserve"> </w:t>
      </w:r>
    </w:p>
    <w:p w14:paraId="69E899F2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1098F3B0" w14:textId="55BFAB03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To assess damage and scope of demolition moisture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metering should be performed after the flood response</w:t>
      </w:r>
    </w:p>
    <w:p w14:paraId="56C95504" w14:textId="777777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has</w:t>
      </w:r>
      <w:proofErr w:type="gramEnd"/>
      <w:r w:rsidRPr="001D753A">
        <w:rPr>
          <w:color w:val="000000" w:themeColor="text1"/>
          <w:sz w:val="20"/>
          <w:szCs w:val="20"/>
        </w:rPr>
        <w:t xml:space="preserve"> occurred:</w:t>
      </w:r>
    </w:p>
    <w:p w14:paraId="2E5BB671" w14:textId="1CBCC918" w:rsidR="00293CA1" w:rsidRPr="001D753A" w:rsidRDefault="00293CA1" w:rsidP="003306B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For clean water floods, demolition, and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replacement of damaged surfaces and building materials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can be minimized by drying down the a</w:t>
      </w:r>
      <w:r w:rsidR="00996025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area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within 24 - 48 hours. Failure to e</w:t>
      </w:r>
      <w:r w:rsidR="00996025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ectively dry areas down</w:t>
      </w:r>
      <w:r w:rsidR="003306BC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within these timeframes can lead to mold growth and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material damages that require a full replacement. It is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especially important to remove water thoroughly from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carpeting within this timeframe because mold will begin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to form. If this is not possible or if the carpeting or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backing is damaged from mold, then it may need to be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removed and replaced. </w:t>
      </w:r>
      <w:r w:rsidR="00996025" w:rsidRPr="001D753A">
        <w:rPr>
          <w:color w:val="000000" w:themeColor="text1"/>
          <w:sz w:val="20"/>
          <w:szCs w:val="20"/>
        </w:rPr>
        <w:t>B</w:t>
      </w:r>
      <w:r w:rsidRPr="001D753A">
        <w:rPr>
          <w:color w:val="000000" w:themeColor="text1"/>
          <w:sz w:val="20"/>
          <w:szCs w:val="20"/>
        </w:rPr>
        <w:t>efore removing carpeting</w:t>
      </w:r>
      <w:r w:rsidR="00996025" w:rsidRPr="001D753A">
        <w:rPr>
          <w:color w:val="000000" w:themeColor="text1"/>
          <w:sz w:val="20"/>
          <w:szCs w:val="20"/>
        </w:rPr>
        <w:t xml:space="preserve"> or </w:t>
      </w:r>
      <w:r w:rsidRPr="001D753A">
        <w:rPr>
          <w:color w:val="000000" w:themeColor="text1"/>
          <w:sz w:val="20"/>
          <w:szCs w:val="20"/>
        </w:rPr>
        <w:t>mastic or floor tiles below or any other type of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 xml:space="preserve">demolition walls to </w:t>
      </w:r>
      <w:r w:rsidR="00996025" w:rsidRPr="001D753A">
        <w:rPr>
          <w:color w:val="000000" w:themeColor="text1"/>
          <w:sz w:val="20"/>
          <w:szCs w:val="20"/>
        </w:rPr>
        <w:t xml:space="preserve">contact the CEFM to </w:t>
      </w:r>
      <w:r w:rsidRPr="001D753A">
        <w:rPr>
          <w:color w:val="000000" w:themeColor="text1"/>
          <w:sz w:val="20"/>
          <w:szCs w:val="20"/>
        </w:rPr>
        <w:t>determine whether there is any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asbestos-containing material</w:t>
      </w:r>
      <w:r w:rsidR="00996025" w:rsidRPr="001D753A">
        <w:rPr>
          <w:color w:val="000000" w:themeColor="text1"/>
          <w:sz w:val="20"/>
          <w:szCs w:val="20"/>
        </w:rPr>
        <w:t xml:space="preserve"> present</w:t>
      </w:r>
      <w:r w:rsidRPr="001D753A">
        <w:rPr>
          <w:color w:val="000000" w:themeColor="text1"/>
          <w:sz w:val="20"/>
          <w:szCs w:val="20"/>
        </w:rPr>
        <w:t xml:space="preserve">. </w:t>
      </w:r>
    </w:p>
    <w:p w14:paraId="42D1CFE0" w14:textId="117B5325" w:rsidR="00293CA1" w:rsidRPr="001D753A" w:rsidRDefault="00293CA1" w:rsidP="003306B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Prior to moisture metering a</w:t>
      </w:r>
      <w:r w:rsidR="00996025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areas always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establish a baseline of percent moisture on porous</w:t>
      </w:r>
    </w:p>
    <w:p w14:paraId="3BABE7E0" w14:textId="2D3037D6" w:rsidR="00293CA1" w:rsidRPr="001D753A" w:rsidRDefault="00293CA1" w:rsidP="003306BC">
      <w:pPr>
        <w:pStyle w:val="ListParagraph"/>
        <w:autoSpaceDE w:val="0"/>
        <w:autoSpaceDN w:val="0"/>
        <w:adjustRightInd w:val="0"/>
        <w:ind w:left="144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materials</w:t>
      </w:r>
      <w:proofErr w:type="gramEnd"/>
      <w:r w:rsidRPr="001D753A">
        <w:rPr>
          <w:color w:val="000000" w:themeColor="text1"/>
          <w:sz w:val="20"/>
          <w:szCs w:val="20"/>
        </w:rPr>
        <w:t xml:space="preserve"> una</w:t>
      </w:r>
      <w:r w:rsidR="00996025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by the flood. If the baseline is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greater than 15% use that percent moisture to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determine saturated material. Humidity levels outside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may a</w:t>
      </w:r>
      <w:r w:rsidR="00996025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 moisture levels of porous materials inside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depending on the facility.</w:t>
      </w:r>
    </w:p>
    <w:p w14:paraId="7882EE3D" w14:textId="43317979" w:rsidR="00293CA1" w:rsidRPr="001D753A" w:rsidRDefault="00293CA1" w:rsidP="003306B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Use meter to assess porous materials in the area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a</w:t>
      </w:r>
      <w:r w:rsidR="00996025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by the flood. Mark saturated areas with a</w:t>
      </w:r>
    </w:p>
    <w:p w14:paraId="51FA9C9C" w14:textId="77777777" w:rsidR="00293CA1" w:rsidRPr="001D753A" w:rsidRDefault="00293CA1" w:rsidP="003306BC">
      <w:pPr>
        <w:pStyle w:val="ListParagraph"/>
        <w:autoSpaceDE w:val="0"/>
        <w:autoSpaceDN w:val="0"/>
        <w:adjustRightInd w:val="0"/>
        <w:ind w:left="144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marker</w:t>
      </w:r>
      <w:proofErr w:type="gramEnd"/>
      <w:r w:rsidRPr="001D753A">
        <w:rPr>
          <w:color w:val="000000" w:themeColor="text1"/>
          <w:sz w:val="20"/>
          <w:szCs w:val="20"/>
        </w:rPr>
        <w:t xml:space="preserve"> for demolition.</w:t>
      </w:r>
    </w:p>
    <w:p w14:paraId="2034B17C" w14:textId="2BC0E226" w:rsidR="00293CA1" w:rsidRPr="001D753A" w:rsidRDefault="00293CA1" w:rsidP="003306B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If sheetrock, drywall, carpet backing </w:t>
      </w:r>
      <w:r w:rsidR="003306BC" w:rsidRPr="001D753A">
        <w:rPr>
          <w:color w:val="000000" w:themeColor="text1"/>
          <w:sz w:val="20"/>
          <w:szCs w:val="20"/>
        </w:rPr>
        <w:t>remains saturated</w:t>
      </w:r>
      <w:r w:rsidRPr="001D753A">
        <w:rPr>
          <w:color w:val="000000" w:themeColor="text1"/>
          <w:sz w:val="20"/>
          <w:szCs w:val="20"/>
        </w:rPr>
        <w:t xml:space="preserve"> (20%-100% moisture) after 24-48 hours of</w:t>
      </w:r>
    </w:p>
    <w:p w14:paraId="4DDD72DE" w14:textId="75DC9973" w:rsidR="00293CA1" w:rsidRPr="001D753A" w:rsidRDefault="00293CA1" w:rsidP="003306BC">
      <w:pPr>
        <w:pStyle w:val="ListParagraph"/>
        <w:autoSpaceDE w:val="0"/>
        <w:autoSpaceDN w:val="0"/>
        <w:adjustRightInd w:val="0"/>
        <w:ind w:left="144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flood</w:t>
      </w:r>
      <w:proofErr w:type="gramEnd"/>
      <w:r w:rsidRPr="001D753A">
        <w:rPr>
          <w:color w:val="000000" w:themeColor="text1"/>
          <w:sz w:val="20"/>
          <w:szCs w:val="20"/>
        </w:rPr>
        <w:t xml:space="preserve"> response </w:t>
      </w:r>
      <w:r w:rsidR="003306BC" w:rsidRPr="001D753A">
        <w:rPr>
          <w:color w:val="000000" w:themeColor="text1"/>
          <w:sz w:val="20"/>
          <w:szCs w:val="20"/>
        </w:rPr>
        <w:t xml:space="preserve">work with CIH and determining the removal of </w:t>
      </w:r>
      <w:r w:rsidRPr="001D753A">
        <w:rPr>
          <w:color w:val="000000" w:themeColor="text1"/>
          <w:sz w:val="20"/>
          <w:szCs w:val="20"/>
        </w:rPr>
        <w:t>all saturated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material to expose framing and/or subfloor. Continue to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inspect for mold on interior portions of the wall and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monitor for mildew-related odors.</w:t>
      </w:r>
    </w:p>
    <w:p w14:paraId="022BEBC6" w14:textId="1A468D63" w:rsidR="00293CA1" w:rsidRPr="001D753A" w:rsidRDefault="00293CA1" w:rsidP="00996025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B0B1CA5" w14:textId="2AF7CE49" w:rsidR="00293CA1" w:rsidRPr="001D753A" w:rsidRDefault="00996025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CEFM</w:t>
      </w:r>
      <w:r w:rsidR="00293CA1" w:rsidRPr="001D753A">
        <w:rPr>
          <w:color w:val="000000" w:themeColor="text1"/>
          <w:sz w:val="20"/>
          <w:szCs w:val="20"/>
        </w:rPr>
        <w:t xml:space="preserve"> should determine if the remediation activity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will require a building permit and should facilitate the</w:t>
      </w:r>
    </w:p>
    <w:p w14:paraId="3456B152" w14:textId="777777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permitting</w:t>
      </w:r>
      <w:proofErr w:type="gramEnd"/>
      <w:r w:rsidRPr="001D753A">
        <w:rPr>
          <w:color w:val="000000" w:themeColor="text1"/>
          <w:sz w:val="20"/>
          <w:szCs w:val="20"/>
        </w:rPr>
        <w:t xml:space="preserve"> activity.</w:t>
      </w:r>
    </w:p>
    <w:p w14:paraId="42B48B18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54A9F402" w14:textId="7FB18395" w:rsidR="00293CA1" w:rsidRPr="001D753A" w:rsidRDefault="00996025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CEFM </w:t>
      </w:r>
      <w:r w:rsidR="00293CA1" w:rsidRPr="001D753A">
        <w:rPr>
          <w:color w:val="000000" w:themeColor="text1"/>
          <w:sz w:val="20"/>
          <w:szCs w:val="20"/>
        </w:rPr>
        <w:t>will issue service requests to the appropriate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account for tracking costs and reimbursement(s).</w:t>
      </w:r>
    </w:p>
    <w:p w14:paraId="47B49E1A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1359F039" w14:textId="401A301D" w:rsidR="00293CA1" w:rsidRPr="001D753A" w:rsidRDefault="00996025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CEFM </w:t>
      </w:r>
      <w:r w:rsidR="00293CA1" w:rsidRPr="001D753A">
        <w:rPr>
          <w:color w:val="000000" w:themeColor="text1"/>
          <w:sz w:val="20"/>
          <w:szCs w:val="20"/>
        </w:rPr>
        <w:t xml:space="preserve">and Insurance </w:t>
      </w:r>
      <w:r w:rsidRPr="001D753A">
        <w:rPr>
          <w:color w:val="000000" w:themeColor="text1"/>
          <w:sz w:val="20"/>
          <w:szCs w:val="20"/>
        </w:rPr>
        <w:t xml:space="preserve">Property Adjuster </w:t>
      </w:r>
      <w:r w:rsidR="00293CA1" w:rsidRPr="001D753A">
        <w:rPr>
          <w:color w:val="000000" w:themeColor="text1"/>
          <w:sz w:val="20"/>
          <w:szCs w:val="20"/>
        </w:rPr>
        <w:t>should meet at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the a</w:t>
      </w:r>
      <w:r w:rsidRPr="001D753A">
        <w:rPr>
          <w:color w:val="000000" w:themeColor="text1"/>
          <w:sz w:val="20"/>
          <w:szCs w:val="20"/>
        </w:rPr>
        <w:t>ff</w:t>
      </w:r>
      <w:r w:rsidR="00293CA1" w:rsidRPr="001D753A">
        <w:rPr>
          <w:color w:val="000000" w:themeColor="text1"/>
          <w:sz w:val="20"/>
          <w:szCs w:val="20"/>
        </w:rPr>
        <w:t>ected area for all multi-room, and multi-floor facility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flood and water intrusion events.</w:t>
      </w:r>
    </w:p>
    <w:p w14:paraId="0552C229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F6B42A7" w14:textId="5A518B1D" w:rsidR="00293CA1" w:rsidRPr="001D753A" w:rsidRDefault="00996025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CEFM</w:t>
      </w:r>
      <w:r w:rsidR="00293CA1" w:rsidRPr="001D753A">
        <w:rPr>
          <w:color w:val="000000" w:themeColor="text1"/>
          <w:sz w:val="20"/>
          <w:szCs w:val="20"/>
        </w:rPr>
        <w:t xml:space="preserve"> and </w:t>
      </w:r>
      <w:r w:rsidRPr="001D753A">
        <w:rPr>
          <w:color w:val="000000" w:themeColor="text1"/>
          <w:sz w:val="20"/>
          <w:szCs w:val="20"/>
        </w:rPr>
        <w:t xml:space="preserve">Insurance Property Adjuster </w:t>
      </w:r>
      <w:r w:rsidR="00293CA1" w:rsidRPr="001D753A">
        <w:rPr>
          <w:color w:val="000000" w:themeColor="text1"/>
          <w:sz w:val="20"/>
          <w:szCs w:val="20"/>
        </w:rPr>
        <w:t>should</w:t>
      </w:r>
      <w:r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meet at the a</w:t>
      </w:r>
      <w:r w:rsidRPr="001D753A">
        <w:rPr>
          <w:color w:val="000000" w:themeColor="text1"/>
          <w:sz w:val="20"/>
          <w:szCs w:val="20"/>
        </w:rPr>
        <w:t>ff</w:t>
      </w:r>
      <w:r w:rsidR="00293CA1" w:rsidRPr="001D753A">
        <w:rPr>
          <w:color w:val="000000" w:themeColor="text1"/>
          <w:sz w:val="20"/>
          <w:szCs w:val="20"/>
        </w:rPr>
        <w:t>ected area for all equipment claims greater</w:t>
      </w:r>
    </w:p>
    <w:p w14:paraId="10E8E24D" w14:textId="777777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than</w:t>
      </w:r>
      <w:proofErr w:type="gramEnd"/>
      <w:r w:rsidRPr="001D753A">
        <w:rPr>
          <w:color w:val="000000" w:themeColor="text1"/>
          <w:sz w:val="20"/>
          <w:szCs w:val="20"/>
        </w:rPr>
        <w:t xml:space="preserve"> $10,000.</w:t>
      </w:r>
    </w:p>
    <w:p w14:paraId="44F258C2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63931B92" w14:textId="66F130BA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Relocate valuable equipment and supplies to an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una</w:t>
      </w:r>
      <w:r w:rsidR="00996025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ected area or cover and protect with plastic sheeting.</w:t>
      </w:r>
    </w:p>
    <w:p w14:paraId="285E6484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10F07F36" w14:textId="5AF6B257" w:rsidR="00293CA1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Coordinate with CIH for</w:t>
      </w:r>
      <w:r w:rsidR="00293CA1" w:rsidRPr="001D753A">
        <w:rPr>
          <w:color w:val="000000" w:themeColor="text1"/>
          <w:sz w:val="20"/>
          <w:szCs w:val="20"/>
        </w:rPr>
        <w:t xml:space="preserve"> wall and ceiling demolition as soon as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possible to prevent mold, mildew, odors, and future issues.</w:t>
      </w:r>
    </w:p>
    <w:p w14:paraId="2B130962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2120F02" w14:textId="4524AD24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Dehumidifiers and fans should be repositioned after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demolition to improve their e</w:t>
      </w:r>
      <w:r w:rsidR="00996025" w:rsidRPr="001D753A">
        <w:rPr>
          <w:color w:val="000000" w:themeColor="text1"/>
          <w:sz w:val="20"/>
          <w:szCs w:val="20"/>
        </w:rPr>
        <w:t>ff</w:t>
      </w:r>
      <w:r w:rsidRPr="001D753A">
        <w:rPr>
          <w:color w:val="000000" w:themeColor="text1"/>
          <w:sz w:val="20"/>
          <w:szCs w:val="20"/>
        </w:rPr>
        <w:t>ectiveness.</w:t>
      </w:r>
    </w:p>
    <w:p w14:paraId="531883DA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3CC1B07" w14:textId="49A4127B" w:rsidR="00293CA1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Coordinate </w:t>
      </w:r>
      <w:proofErr w:type="gramStart"/>
      <w:r w:rsidRPr="001D753A">
        <w:rPr>
          <w:color w:val="000000" w:themeColor="text1"/>
          <w:sz w:val="20"/>
          <w:szCs w:val="20"/>
        </w:rPr>
        <w:t xml:space="preserve">the </w:t>
      </w:r>
      <w:r w:rsidR="00293CA1" w:rsidRPr="001D753A">
        <w:rPr>
          <w:color w:val="000000" w:themeColor="text1"/>
          <w:sz w:val="20"/>
          <w:szCs w:val="20"/>
        </w:rPr>
        <w:t xml:space="preserve"> remainder</w:t>
      </w:r>
      <w:proofErr w:type="gramEnd"/>
      <w:r w:rsidR="00293CA1" w:rsidRPr="001D753A">
        <w:rPr>
          <w:color w:val="000000" w:themeColor="text1"/>
          <w:sz w:val="20"/>
          <w:szCs w:val="20"/>
        </w:rPr>
        <w:t xml:space="preserve"> of demolition activities in the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="00293CA1" w:rsidRPr="001D753A">
        <w:rPr>
          <w:color w:val="000000" w:themeColor="text1"/>
          <w:sz w:val="20"/>
          <w:szCs w:val="20"/>
        </w:rPr>
        <w:t>scope of work.</w:t>
      </w:r>
    </w:p>
    <w:p w14:paraId="41340C0C" w14:textId="3665DC1D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19"/>
          <w:szCs w:val="19"/>
        </w:rPr>
      </w:pPr>
      <w:r w:rsidRPr="001D753A">
        <w:rPr>
          <w:color w:val="000000" w:themeColor="text1"/>
          <w:sz w:val="19"/>
          <w:szCs w:val="19"/>
        </w:rPr>
        <w:t>Allow adequate time for structural building materials in</w:t>
      </w:r>
      <w:r w:rsidR="00996025" w:rsidRPr="001D753A">
        <w:rPr>
          <w:color w:val="000000" w:themeColor="text1"/>
          <w:sz w:val="19"/>
          <w:szCs w:val="19"/>
        </w:rPr>
        <w:t xml:space="preserve"> </w:t>
      </w:r>
      <w:r w:rsidRPr="001D753A">
        <w:rPr>
          <w:color w:val="000000" w:themeColor="text1"/>
          <w:sz w:val="19"/>
          <w:szCs w:val="19"/>
        </w:rPr>
        <w:t>the a</w:t>
      </w:r>
      <w:r w:rsidR="00996025" w:rsidRPr="001D753A">
        <w:rPr>
          <w:color w:val="000000" w:themeColor="text1"/>
          <w:sz w:val="19"/>
          <w:szCs w:val="19"/>
        </w:rPr>
        <w:t>ff</w:t>
      </w:r>
      <w:r w:rsidRPr="001D753A">
        <w:rPr>
          <w:color w:val="000000" w:themeColor="text1"/>
          <w:sz w:val="19"/>
          <w:szCs w:val="19"/>
        </w:rPr>
        <w:t>ected areas to dry. Do not reinstall building material until</w:t>
      </w:r>
      <w:r w:rsidR="00996025" w:rsidRPr="001D753A">
        <w:rPr>
          <w:color w:val="000000" w:themeColor="text1"/>
          <w:sz w:val="19"/>
          <w:szCs w:val="19"/>
        </w:rPr>
        <w:t xml:space="preserve"> </w:t>
      </w:r>
      <w:r w:rsidRPr="001D753A">
        <w:rPr>
          <w:color w:val="000000" w:themeColor="text1"/>
          <w:sz w:val="19"/>
          <w:szCs w:val="19"/>
        </w:rPr>
        <w:t>framing and subfloor is visibly dry and moisture content is at or</w:t>
      </w:r>
      <w:r w:rsidR="00996025" w:rsidRPr="001D753A">
        <w:rPr>
          <w:color w:val="000000" w:themeColor="text1"/>
          <w:sz w:val="19"/>
          <w:szCs w:val="19"/>
        </w:rPr>
        <w:t xml:space="preserve"> </w:t>
      </w:r>
      <w:r w:rsidRPr="001D753A">
        <w:rPr>
          <w:color w:val="000000" w:themeColor="text1"/>
          <w:sz w:val="19"/>
          <w:szCs w:val="19"/>
        </w:rPr>
        <w:t>below baseline or below 15%.</w:t>
      </w:r>
    </w:p>
    <w:p w14:paraId="0B62B818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19"/>
          <w:szCs w:val="19"/>
        </w:rPr>
      </w:pPr>
    </w:p>
    <w:p w14:paraId="2C65AB7D" w14:textId="653D223F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19"/>
          <w:szCs w:val="19"/>
        </w:rPr>
      </w:pPr>
      <w:r w:rsidRPr="001D753A">
        <w:rPr>
          <w:color w:val="000000" w:themeColor="text1"/>
          <w:sz w:val="19"/>
          <w:szCs w:val="19"/>
        </w:rPr>
        <w:lastRenderedPageBreak/>
        <w:t>Once structural building materials in the a</w:t>
      </w:r>
      <w:r w:rsidR="00996025" w:rsidRPr="001D753A">
        <w:rPr>
          <w:color w:val="000000" w:themeColor="text1"/>
          <w:sz w:val="19"/>
          <w:szCs w:val="19"/>
        </w:rPr>
        <w:t>ff</w:t>
      </w:r>
      <w:r w:rsidRPr="001D753A">
        <w:rPr>
          <w:color w:val="000000" w:themeColor="text1"/>
          <w:sz w:val="19"/>
          <w:szCs w:val="19"/>
        </w:rPr>
        <w:t>ected</w:t>
      </w:r>
      <w:r w:rsidR="00996025" w:rsidRPr="001D753A">
        <w:rPr>
          <w:color w:val="000000" w:themeColor="text1"/>
          <w:sz w:val="19"/>
          <w:szCs w:val="19"/>
        </w:rPr>
        <w:t xml:space="preserve"> </w:t>
      </w:r>
      <w:r w:rsidRPr="001D753A">
        <w:rPr>
          <w:color w:val="000000" w:themeColor="text1"/>
          <w:sz w:val="19"/>
          <w:szCs w:val="19"/>
        </w:rPr>
        <w:t xml:space="preserve">areas are dry, </w:t>
      </w:r>
      <w:proofErr w:type="spellStart"/>
      <w:r w:rsidRPr="001D753A">
        <w:rPr>
          <w:color w:val="000000" w:themeColor="text1"/>
          <w:sz w:val="19"/>
          <w:szCs w:val="19"/>
        </w:rPr>
        <w:t>reclean</w:t>
      </w:r>
      <w:proofErr w:type="spellEnd"/>
      <w:r w:rsidRPr="001D753A">
        <w:rPr>
          <w:color w:val="000000" w:themeColor="text1"/>
          <w:sz w:val="19"/>
          <w:szCs w:val="19"/>
        </w:rPr>
        <w:t xml:space="preserve"> all a</w:t>
      </w:r>
      <w:r w:rsidR="00996025" w:rsidRPr="001D753A">
        <w:rPr>
          <w:color w:val="000000" w:themeColor="text1"/>
          <w:sz w:val="19"/>
          <w:szCs w:val="19"/>
        </w:rPr>
        <w:t>ff</w:t>
      </w:r>
      <w:r w:rsidRPr="001D753A">
        <w:rPr>
          <w:color w:val="000000" w:themeColor="text1"/>
          <w:sz w:val="19"/>
          <w:szCs w:val="19"/>
        </w:rPr>
        <w:t>ected areas using an approved</w:t>
      </w:r>
    </w:p>
    <w:p w14:paraId="5370A6FC" w14:textId="7777777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19"/>
          <w:szCs w:val="19"/>
        </w:rPr>
      </w:pPr>
      <w:proofErr w:type="gramStart"/>
      <w:r w:rsidRPr="001D753A">
        <w:rPr>
          <w:color w:val="000000" w:themeColor="text1"/>
          <w:sz w:val="19"/>
          <w:szCs w:val="19"/>
        </w:rPr>
        <w:t>disinfectant</w:t>
      </w:r>
      <w:proofErr w:type="gramEnd"/>
      <w:r w:rsidRPr="001D753A">
        <w:rPr>
          <w:color w:val="000000" w:themeColor="text1"/>
          <w:sz w:val="19"/>
          <w:szCs w:val="19"/>
        </w:rPr>
        <w:t xml:space="preserve"> and allow the area to fully dry.</w:t>
      </w:r>
    </w:p>
    <w:p w14:paraId="3EB620FA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19"/>
          <w:szCs w:val="19"/>
        </w:rPr>
      </w:pPr>
    </w:p>
    <w:p w14:paraId="0B761C7B" w14:textId="6C1BDB61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Install new building materials, finishes, fixtures, and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equipment to return the facility to normal operations.</w:t>
      </w:r>
    </w:p>
    <w:p w14:paraId="5D6ACD9E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15DD91D1" w14:textId="655EFD50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The </w:t>
      </w:r>
      <w:r w:rsidR="00996025" w:rsidRPr="001D753A">
        <w:rPr>
          <w:color w:val="000000" w:themeColor="text1"/>
          <w:sz w:val="20"/>
          <w:szCs w:val="20"/>
        </w:rPr>
        <w:t>CEFM</w:t>
      </w:r>
      <w:r w:rsidRPr="001D753A">
        <w:rPr>
          <w:color w:val="000000" w:themeColor="text1"/>
          <w:sz w:val="20"/>
          <w:szCs w:val="20"/>
        </w:rPr>
        <w:t>, and any other determined participants will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conduct an after-action review of the flood event, to</w:t>
      </w:r>
    </w:p>
    <w:p w14:paraId="12073E89" w14:textId="0935F0D7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gramStart"/>
      <w:r w:rsidRPr="001D753A">
        <w:rPr>
          <w:color w:val="000000" w:themeColor="text1"/>
          <w:sz w:val="20"/>
          <w:szCs w:val="20"/>
        </w:rPr>
        <w:t>determine</w:t>
      </w:r>
      <w:proofErr w:type="gramEnd"/>
      <w:r w:rsidRPr="001D753A">
        <w:rPr>
          <w:color w:val="000000" w:themeColor="text1"/>
          <w:sz w:val="20"/>
          <w:szCs w:val="20"/>
        </w:rPr>
        <w:t xml:space="preserve"> any lessons learned and opportunities to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improve SOP, health and safety practices, and notification</w:t>
      </w:r>
      <w:r w:rsidR="00996025" w:rsidRPr="001D753A">
        <w:rPr>
          <w:color w:val="000000" w:themeColor="text1"/>
          <w:sz w:val="20"/>
          <w:szCs w:val="20"/>
        </w:rPr>
        <w:t xml:space="preserve"> </w:t>
      </w:r>
      <w:r w:rsidRPr="001D753A">
        <w:rPr>
          <w:color w:val="000000" w:themeColor="text1"/>
          <w:sz w:val="20"/>
          <w:szCs w:val="20"/>
        </w:rPr>
        <w:t>strategies.</w:t>
      </w:r>
    </w:p>
    <w:p w14:paraId="1DA008B5" w14:textId="77777777" w:rsidR="003306BC" w:rsidRPr="001D753A" w:rsidRDefault="003306BC" w:rsidP="00293CA1">
      <w:pPr>
        <w:autoSpaceDE w:val="0"/>
        <w:autoSpaceDN w:val="0"/>
        <w:adjustRightInd w:val="0"/>
        <w:rPr>
          <w:color w:val="000000" w:themeColor="text1"/>
          <w:sz w:val="29"/>
          <w:szCs w:val="29"/>
        </w:rPr>
      </w:pPr>
    </w:p>
    <w:p w14:paraId="3AF6D7B9" w14:textId="40DDE4FD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9"/>
          <w:szCs w:val="29"/>
        </w:rPr>
      </w:pPr>
      <w:r w:rsidRPr="001D753A">
        <w:rPr>
          <w:color w:val="000000" w:themeColor="text1"/>
          <w:sz w:val="29"/>
          <w:szCs w:val="29"/>
        </w:rPr>
        <w:t>4.3 Insurance Claim</w:t>
      </w:r>
    </w:p>
    <w:p w14:paraId="2ABEB8C3" w14:textId="1264E440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 xml:space="preserve">4.3.1 </w:t>
      </w:r>
      <w:r w:rsidR="00672200" w:rsidRPr="001D753A">
        <w:rPr>
          <w:color w:val="000000" w:themeColor="text1"/>
          <w:sz w:val="20"/>
          <w:szCs w:val="20"/>
        </w:rPr>
        <w:t xml:space="preserve">Property </w:t>
      </w:r>
      <w:r w:rsidR="00996025" w:rsidRPr="001D753A">
        <w:rPr>
          <w:color w:val="000000" w:themeColor="text1"/>
          <w:sz w:val="20"/>
          <w:szCs w:val="20"/>
        </w:rPr>
        <w:t>Claim Procedures:</w:t>
      </w:r>
    </w:p>
    <w:p w14:paraId="55CE2F48" w14:textId="62BBD607" w:rsidR="00996025" w:rsidRPr="001D753A" w:rsidRDefault="00996025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Complete </w:t>
      </w:r>
      <w:proofErr w:type="gramStart"/>
      <w:r w:rsidR="00672200" w:rsidRPr="001D753A">
        <w:rPr>
          <w:color w:val="000000" w:themeColor="text1"/>
          <w:sz w:val="20"/>
          <w:szCs w:val="20"/>
        </w:rPr>
        <w:t xml:space="preserve">the </w:t>
      </w:r>
      <w:r w:rsidRPr="001D753A">
        <w:rPr>
          <w:color w:val="000000" w:themeColor="text1"/>
          <w:sz w:val="20"/>
          <w:szCs w:val="20"/>
        </w:rPr>
        <w:t xml:space="preserve"> </w:t>
      </w:r>
      <w:proofErr w:type="gramEnd"/>
      <w:r w:rsidR="002D50FD">
        <w:fldChar w:fldCharType="begin"/>
      </w:r>
      <w:r w:rsidR="002D50FD">
        <w:instrText xml:space="preserve"> HYPERLINK "https://www.spelljif.com/wp-content/uploads/Incident-Reporting-Form_Fillable-UPDATED-Phone-No.pdf" </w:instrText>
      </w:r>
      <w:r w:rsidR="002D50FD">
        <w:fldChar w:fldCharType="separate"/>
      </w:r>
      <w:r w:rsidRPr="001D753A">
        <w:rPr>
          <w:rStyle w:val="Hyperlink"/>
          <w:color w:val="000000" w:themeColor="text1"/>
          <w:sz w:val="20"/>
          <w:szCs w:val="20"/>
        </w:rPr>
        <w:t>Incident Reporting Form</w:t>
      </w:r>
      <w:r w:rsidR="002D50FD">
        <w:rPr>
          <w:rStyle w:val="Hyperlink"/>
          <w:color w:val="000000" w:themeColor="text1"/>
          <w:sz w:val="20"/>
          <w:szCs w:val="20"/>
        </w:rPr>
        <w:fldChar w:fldCharType="end"/>
      </w:r>
    </w:p>
    <w:p w14:paraId="089B3C84" w14:textId="5AA50B46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Complete the </w:t>
      </w:r>
      <w:hyperlink r:id="rId7" w:history="1">
        <w:r w:rsidRPr="001D753A">
          <w:rPr>
            <w:rStyle w:val="Hyperlink"/>
            <w:color w:val="000000" w:themeColor="text1"/>
            <w:sz w:val="20"/>
            <w:szCs w:val="20"/>
          </w:rPr>
          <w:t>Claims Transmittal Form</w:t>
        </w:r>
      </w:hyperlink>
    </w:p>
    <w:p w14:paraId="5CF2E7B1" w14:textId="11E678B1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>Fax these two forms to 609-926-9270</w:t>
      </w:r>
    </w:p>
    <w:p w14:paraId="246C9884" w14:textId="44B6F770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Complete &amp; Submit the </w:t>
      </w:r>
      <w:hyperlink r:id="rId8" w:history="1">
        <w:r w:rsidRPr="001D753A">
          <w:rPr>
            <w:rStyle w:val="Hyperlink"/>
            <w:color w:val="000000" w:themeColor="text1"/>
            <w:sz w:val="20"/>
            <w:szCs w:val="20"/>
          </w:rPr>
          <w:t>Property Loss Claim Reporting Form</w:t>
        </w:r>
      </w:hyperlink>
    </w:p>
    <w:p w14:paraId="3BD7150D" w14:textId="51750445" w:rsidR="00672200" w:rsidRPr="001D753A" w:rsidRDefault="00672200" w:rsidP="0067220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4.3.2 Environmental Liability (Mold) Claim Procedures:</w:t>
      </w:r>
    </w:p>
    <w:p w14:paraId="433E8906" w14:textId="78CC3B2A" w:rsidR="00672200" w:rsidRPr="001D753A" w:rsidRDefault="00672200" w:rsidP="0067220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Complete &amp; Submit the </w:t>
      </w:r>
      <w:hyperlink r:id="rId9" w:history="1">
        <w:r w:rsidRPr="001D753A">
          <w:rPr>
            <w:rStyle w:val="Hyperlink"/>
            <w:color w:val="000000" w:themeColor="text1"/>
            <w:sz w:val="20"/>
            <w:szCs w:val="20"/>
          </w:rPr>
          <w:t>Claim Form</w:t>
        </w:r>
      </w:hyperlink>
    </w:p>
    <w:p w14:paraId="742BE707" w14:textId="3455DBDF" w:rsidR="00672200" w:rsidRPr="001D753A" w:rsidRDefault="00672200" w:rsidP="0067220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Call </w:t>
      </w:r>
      <w:r w:rsidR="00EF307B">
        <w:rPr>
          <w:color w:val="000000" w:themeColor="text1"/>
          <w:sz w:val="20"/>
          <w:szCs w:val="20"/>
        </w:rPr>
        <w:t>Chris Roselli</w:t>
      </w:r>
      <w:r w:rsidRPr="001D753A">
        <w:rPr>
          <w:color w:val="000000" w:themeColor="text1"/>
          <w:sz w:val="20"/>
          <w:szCs w:val="20"/>
        </w:rPr>
        <w:t xml:space="preserve"> from </w:t>
      </w:r>
      <w:proofErr w:type="spellStart"/>
      <w:r w:rsidRPr="001D753A">
        <w:rPr>
          <w:color w:val="000000" w:themeColor="text1"/>
          <w:sz w:val="20"/>
          <w:szCs w:val="20"/>
        </w:rPr>
        <w:t>Qual</w:t>
      </w:r>
      <w:proofErr w:type="spellEnd"/>
      <w:r w:rsidRPr="001D753A">
        <w:rPr>
          <w:color w:val="000000" w:themeColor="text1"/>
          <w:sz w:val="20"/>
          <w:szCs w:val="20"/>
        </w:rPr>
        <w:t>-Lynx at 609-</w:t>
      </w:r>
      <w:r w:rsidR="00EF307B">
        <w:rPr>
          <w:color w:val="000000" w:themeColor="text1"/>
          <w:sz w:val="20"/>
          <w:szCs w:val="20"/>
        </w:rPr>
        <w:t>287</w:t>
      </w:r>
      <w:r w:rsidRPr="001D753A">
        <w:rPr>
          <w:color w:val="000000" w:themeColor="text1"/>
          <w:sz w:val="20"/>
          <w:szCs w:val="20"/>
        </w:rPr>
        <w:t>-</w:t>
      </w:r>
      <w:r w:rsidR="00EF307B">
        <w:rPr>
          <w:color w:val="000000" w:themeColor="text1"/>
          <w:sz w:val="20"/>
          <w:szCs w:val="20"/>
        </w:rPr>
        <w:t>8569</w:t>
      </w:r>
      <w:r w:rsidRPr="001D753A">
        <w:rPr>
          <w:color w:val="000000" w:themeColor="text1"/>
          <w:sz w:val="20"/>
          <w:szCs w:val="20"/>
        </w:rPr>
        <w:t xml:space="preserve"> to confirm receipt.</w:t>
      </w:r>
    </w:p>
    <w:p w14:paraId="205678E5" w14:textId="5069595B" w:rsidR="00672200" w:rsidRPr="001D753A" w:rsidRDefault="00672200" w:rsidP="0067220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>Call Beazley at 800-347-4384 to confirm receipt.</w:t>
      </w:r>
    </w:p>
    <w:p w14:paraId="19C32D2D" w14:textId="090FBE64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1C2E189" w14:textId="2DAF9239" w:rsidR="00293CA1" w:rsidRPr="001D753A" w:rsidRDefault="00293CA1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4.3.</w:t>
      </w:r>
      <w:r w:rsidR="00672200" w:rsidRPr="001D753A">
        <w:rPr>
          <w:color w:val="000000" w:themeColor="text1"/>
          <w:sz w:val="20"/>
          <w:szCs w:val="20"/>
        </w:rPr>
        <w:t>3</w:t>
      </w:r>
      <w:r w:rsidRPr="001D753A">
        <w:rPr>
          <w:color w:val="000000" w:themeColor="text1"/>
          <w:sz w:val="20"/>
          <w:szCs w:val="20"/>
        </w:rPr>
        <w:t xml:space="preserve">. </w:t>
      </w:r>
      <w:r w:rsidR="00672200" w:rsidRPr="001D753A">
        <w:rPr>
          <w:color w:val="000000" w:themeColor="text1"/>
          <w:sz w:val="20"/>
          <w:szCs w:val="20"/>
        </w:rPr>
        <w:t>SPELL JIF Program Administrators</w:t>
      </w:r>
    </w:p>
    <w:p w14:paraId="0EAAA3FE" w14:textId="44FFA59E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>Risk Program Administrators (RPA)</w:t>
      </w:r>
    </w:p>
    <w:p w14:paraId="65174E8D" w14:textId="60BED18E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6000 </w:t>
      </w:r>
      <w:proofErr w:type="spellStart"/>
      <w:r w:rsidRPr="001D753A">
        <w:rPr>
          <w:color w:val="000000" w:themeColor="text1"/>
          <w:sz w:val="20"/>
          <w:szCs w:val="20"/>
        </w:rPr>
        <w:t>Sagemore</w:t>
      </w:r>
      <w:proofErr w:type="spellEnd"/>
      <w:r w:rsidRPr="001D753A">
        <w:rPr>
          <w:color w:val="000000" w:themeColor="text1"/>
          <w:sz w:val="20"/>
          <w:szCs w:val="20"/>
        </w:rPr>
        <w:t xml:space="preserve"> Drive, Suite 6203</w:t>
      </w:r>
    </w:p>
    <w:p w14:paraId="4F0F002C" w14:textId="236D7BF6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>Marlton, New Jersey 08053</w:t>
      </w:r>
    </w:p>
    <w:p w14:paraId="41B4CEBE" w14:textId="6930E5E5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>T: (856) 446-9100</w:t>
      </w:r>
    </w:p>
    <w:p w14:paraId="0B73FDA1" w14:textId="15BFCF85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>F: (856)446-9149</w:t>
      </w:r>
    </w:p>
    <w:p w14:paraId="5C5A2859" w14:textId="42EE0BCD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0AA26B9" w14:textId="4FF096BF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>Brad Hoffman</w:t>
      </w:r>
      <w:proofErr w:type="gramStart"/>
      <w:r w:rsidRPr="001D753A">
        <w:rPr>
          <w:color w:val="000000" w:themeColor="text1"/>
          <w:sz w:val="20"/>
          <w:szCs w:val="20"/>
        </w:rPr>
        <w:t>,  Executive</w:t>
      </w:r>
      <w:proofErr w:type="gramEnd"/>
      <w:r w:rsidRPr="001D753A">
        <w:rPr>
          <w:color w:val="000000" w:themeColor="text1"/>
          <w:sz w:val="20"/>
          <w:szCs w:val="20"/>
        </w:rPr>
        <w:t xml:space="preserve"> Director </w:t>
      </w:r>
    </w:p>
    <w:p w14:paraId="6DA37F08" w14:textId="48215402" w:rsidR="00672200" w:rsidRPr="001D753A" w:rsidRDefault="00672200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>T: (856)446-9132</w:t>
      </w:r>
    </w:p>
    <w:p w14:paraId="37523453" w14:textId="59ACE04E" w:rsidR="00DC7619" w:rsidRPr="001D753A" w:rsidRDefault="00DC761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E: </w:t>
      </w:r>
      <w:hyperlink r:id="rId10" w:history="1">
        <w:r w:rsidRPr="001D753A">
          <w:rPr>
            <w:rStyle w:val="Hyperlink"/>
            <w:color w:val="000000" w:themeColor="text1"/>
            <w:sz w:val="20"/>
            <w:szCs w:val="20"/>
          </w:rPr>
          <w:t>brad_hoffman@rpadmin.com</w:t>
        </w:r>
      </w:hyperlink>
    </w:p>
    <w:p w14:paraId="3B035B6A" w14:textId="77777777" w:rsidR="00DC7619" w:rsidRPr="001D753A" w:rsidRDefault="00DC7619" w:rsidP="00293CA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5FD6EB78" w14:textId="549F5688" w:rsidR="00DC7619" w:rsidRPr="001D753A" w:rsidRDefault="00DC7619" w:rsidP="00DC7619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Scott Tennant, Deputy Executive Director </w:t>
      </w:r>
    </w:p>
    <w:p w14:paraId="53143422" w14:textId="4ED14E08" w:rsidR="00DC7619" w:rsidRPr="001D753A" w:rsidRDefault="00DC7619" w:rsidP="00DC7619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>T: (856)446-9181</w:t>
      </w:r>
    </w:p>
    <w:p w14:paraId="4920D883" w14:textId="2A17A60A" w:rsidR="00DC7619" w:rsidRPr="001D753A" w:rsidRDefault="00DC7619" w:rsidP="00DC7619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E: </w:t>
      </w:r>
      <w:hyperlink r:id="rId11" w:history="1">
        <w:r w:rsidRPr="001D753A">
          <w:rPr>
            <w:rStyle w:val="Hyperlink"/>
            <w:color w:val="000000" w:themeColor="text1"/>
            <w:sz w:val="20"/>
            <w:szCs w:val="20"/>
          </w:rPr>
          <w:t>scott_tennant@rpadmin.com</w:t>
        </w:r>
      </w:hyperlink>
    </w:p>
    <w:p w14:paraId="32B905AF" w14:textId="77777777" w:rsidR="00DC7619" w:rsidRPr="001D753A" w:rsidRDefault="00DC7619" w:rsidP="00DC7619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6672A99" w14:textId="232B3DAD" w:rsidR="00DC7619" w:rsidRPr="001D753A" w:rsidRDefault="00DC7619" w:rsidP="00DC7619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Craig Wilkie, Deputy Executive Director </w:t>
      </w:r>
    </w:p>
    <w:p w14:paraId="2EDA03BA" w14:textId="2CC6AF58" w:rsidR="00DC7619" w:rsidRPr="001D753A" w:rsidRDefault="00DC7619" w:rsidP="00DC7619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>T: (856)446-9128</w:t>
      </w:r>
    </w:p>
    <w:p w14:paraId="2051370A" w14:textId="26E513E6" w:rsidR="00DC7619" w:rsidRPr="001D753A" w:rsidRDefault="00DC7619" w:rsidP="00DC7619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  <w:t xml:space="preserve">E: </w:t>
      </w:r>
      <w:hyperlink r:id="rId12" w:history="1">
        <w:r w:rsidRPr="001D753A">
          <w:rPr>
            <w:rStyle w:val="Hyperlink"/>
            <w:color w:val="000000" w:themeColor="text1"/>
            <w:sz w:val="20"/>
            <w:szCs w:val="20"/>
          </w:rPr>
          <w:t>craig_wilkie@rpadmin.com</w:t>
        </w:r>
      </w:hyperlink>
    </w:p>
    <w:p w14:paraId="06BEB7AD" w14:textId="7EA73EFA" w:rsidR="00DC7619" w:rsidRPr="001D753A" w:rsidRDefault="00DC7619" w:rsidP="00DC7619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7F63C63" w14:textId="0A70D894" w:rsidR="00DC7619" w:rsidRPr="001D753A" w:rsidRDefault="00DC7619" w:rsidP="00DC7619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4.3.4. Property Loss Claim</w:t>
      </w:r>
    </w:p>
    <w:p w14:paraId="36A6FAAA" w14:textId="77777777" w:rsidR="002A6FBF" w:rsidRDefault="00DC7619" w:rsidP="002A6FB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ab/>
      </w:r>
      <w:r w:rsidR="002A6FBF">
        <w:rPr>
          <w:color w:val="000000" w:themeColor="text1"/>
          <w:sz w:val="20"/>
          <w:szCs w:val="20"/>
        </w:rPr>
        <w:t>Chris Roselli</w:t>
      </w:r>
      <w:r w:rsidR="002A6FBF">
        <w:rPr>
          <w:color w:val="000000" w:themeColor="text1"/>
          <w:sz w:val="20"/>
          <w:szCs w:val="20"/>
        </w:rPr>
        <w:t>,</w:t>
      </w:r>
      <w:r w:rsidR="002A6FBF" w:rsidRPr="001D753A">
        <w:rPr>
          <w:color w:val="000000" w:themeColor="text1"/>
          <w:sz w:val="20"/>
          <w:szCs w:val="20"/>
        </w:rPr>
        <w:t xml:space="preserve"> </w:t>
      </w:r>
      <w:proofErr w:type="spellStart"/>
      <w:r w:rsidR="002A6FBF" w:rsidRPr="001D753A">
        <w:rPr>
          <w:color w:val="000000" w:themeColor="text1"/>
          <w:sz w:val="20"/>
          <w:szCs w:val="20"/>
        </w:rPr>
        <w:t>Qual</w:t>
      </w:r>
      <w:proofErr w:type="spellEnd"/>
      <w:r w:rsidR="002A6FBF" w:rsidRPr="001D753A">
        <w:rPr>
          <w:color w:val="000000" w:themeColor="text1"/>
          <w:sz w:val="20"/>
          <w:szCs w:val="20"/>
        </w:rPr>
        <w:t xml:space="preserve">-Lynx </w:t>
      </w:r>
    </w:p>
    <w:p w14:paraId="7D0D6B36" w14:textId="172951F4" w:rsidR="002A3663" w:rsidRDefault="002A6FBF" w:rsidP="002A6FBF">
      <w:pPr>
        <w:autoSpaceDE w:val="0"/>
        <w:autoSpaceDN w:val="0"/>
        <w:adjustRightInd w:val="0"/>
        <w:ind w:firstLine="720"/>
        <w:rPr>
          <w:color w:val="000000" w:themeColor="text1"/>
          <w:sz w:val="20"/>
          <w:szCs w:val="20"/>
        </w:rPr>
      </w:pPr>
      <w:r w:rsidRPr="001D753A">
        <w:rPr>
          <w:color w:val="000000" w:themeColor="text1"/>
          <w:sz w:val="20"/>
          <w:szCs w:val="20"/>
        </w:rPr>
        <w:t>609-</w:t>
      </w:r>
      <w:r>
        <w:rPr>
          <w:color w:val="000000" w:themeColor="text1"/>
          <w:sz w:val="20"/>
          <w:szCs w:val="20"/>
        </w:rPr>
        <w:t>287</w:t>
      </w:r>
      <w:r w:rsidRPr="001D753A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8569</w:t>
      </w:r>
    </w:p>
    <w:p w14:paraId="2739B072" w14:textId="1C6A7B38" w:rsidR="002A6FBF" w:rsidRPr="002A6FBF" w:rsidRDefault="002A6FBF" w:rsidP="002A6FBF">
      <w:pPr>
        <w:autoSpaceDE w:val="0"/>
        <w:autoSpaceDN w:val="0"/>
        <w:adjustRightInd w:val="0"/>
        <w:ind w:firstLine="720"/>
        <w:rPr>
          <w:color w:val="000000" w:themeColor="text1"/>
          <w:sz w:val="20"/>
          <w:szCs w:val="20"/>
        </w:rPr>
      </w:pPr>
      <w:r w:rsidRPr="002A6FBF">
        <w:rPr>
          <w:color w:val="000000" w:themeColor="text1"/>
          <w:sz w:val="20"/>
          <w:szCs w:val="20"/>
        </w:rPr>
        <w:t>chris.roselli@qual-lynx.com</w:t>
      </w:r>
      <w:bookmarkStart w:id="0" w:name="_GoBack"/>
      <w:bookmarkEnd w:id="0"/>
    </w:p>
    <w:sectPr w:rsidR="002A6FBF" w:rsidRPr="002A6FB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8BAC2" w14:textId="77777777" w:rsidR="002D50FD" w:rsidRDefault="002D50FD" w:rsidP="0068706F">
      <w:r>
        <w:separator/>
      </w:r>
    </w:p>
  </w:endnote>
  <w:endnote w:type="continuationSeparator" w:id="0">
    <w:p w14:paraId="662D005C" w14:textId="77777777" w:rsidR="002D50FD" w:rsidRDefault="002D50FD" w:rsidP="0068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04B0" w14:textId="015CDCBB" w:rsidR="0068706F" w:rsidRDefault="0068706F" w:rsidP="0068706F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A6FBF">
      <w:rPr>
        <w:noProof/>
      </w:rPr>
      <w:t>4</w:t>
    </w:r>
    <w:r>
      <w:fldChar w:fldCharType="end"/>
    </w:r>
    <w:r>
      <w:t xml:space="preserve"> of </w:t>
    </w:r>
    <w:fldSimple w:instr=" NUMPAGES ">
      <w:r w:rsidR="002A6FBF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8E0B" w14:textId="77777777" w:rsidR="002D50FD" w:rsidRDefault="002D50FD" w:rsidP="0068706F">
      <w:r>
        <w:separator/>
      </w:r>
    </w:p>
  </w:footnote>
  <w:footnote w:type="continuationSeparator" w:id="0">
    <w:p w14:paraId="332301C6" w14:textId="77777777" w:rsidR="002D50FD" w:rsidRDefault="002D50FD" w:rsidP="0068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0F6C" w14:textId="422F8FEE" w:rsidR="0068706F" w:rsidRPr="0068706F" w:rsidRDefault="0068706F" w:rsidP="0068706F">
    <w:pPr>
      <w:autoSpaceDE w:val="0"/>
      <w:autoSpaceDN w:val="0"/>
      <w:adjustRightInd w:val="0"/>
      <w:jc w:val="center"/>
      <w:rPr>
        <w:color w:val="333333"/>
        <w:sz w:val="40"/>
        <w:szCs w:val="40"/>
      </w:rPr>
    </w:pPr>
    <w:r w:rsidRPr="009F5B74">
      <w:rPr>
        <w:color w:val="333333"/>
        <w:sz w:val="40"/>
        <w:szCs w:val="40"/>
      </w:rPr>
      <w:t>Water Intrusion Response Standard Operating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CF7"/>
    <w:multiLevelType w:val="hybridMultilevel"/>
    <w:tmpl w:val="AF94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0987"/>
    <w:multiLevelType w:val="hybridMultilevel"/>
    <w:tmpl w:val="7D9C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4E"/>
    <w:multiLevelType w:val="multilevel"/>
    <w:tmpl w:val="7A0E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6749F"/>
    <w:multiLevelType w:val="hybridMultilevel"/>
    <w:tmpl w:val="9786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C118D"/>
    <w:multiLevelType w:val="hybridMultilevel"/>
    <w:tmpl w:val="FE88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73152"/>
    <w:multiLevelType w:val="hybridMultilevel"/>
    <w:tmpl w:val="75048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00526"/>
    <w:multiLevelType w:val="hybridMultilevel"/>
    <w:tmpl w:val="83FC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76A06"/>
    <w:multiLevelType w:val="hybridMultilevel"/>
    <w:tmpl w:val="CD06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A1"/>
    <w:rsid w:val="00041CCD"/>
    <w:rsid w:val="001D753A"/>
    <w:rsid w:val="00293CA1"/>
    <w:rsid w:val="002A3663"/>
    <w:rsid w:val="002A6FBF"/>
    <w:rsid w:val="002B00E9"/>
    <w:rsid w:val="002D50FD"/>
    <w:rsid w:val="002F262C"/>
    <w:rsid w:val="003150B4"/>
    <w:rsid w:val="003306BC"/>
    <w:rsid w:val="00337899"/>
    <w:rsid w:val="003E47C1"/>
    <w:rsid w:val="00616888"/>
    <w:rsid w:val="00672200"/>
    <w:rsid w:val="0068706F"/>
    <w:rsid w:val="006F5888"/>
    <w:rsid w:val="007F4315"/>
    <w:rsid w:val="00894C96"/>
    <w:rsid w:val="009600FF"/>
    <w:rsid w:val="00991B49"/>
    <w:rsid w:val="00996025"/>
    <w:rsid w:val="009F061E"/>
    <w:rsid w:val="009F5B74"/>
    <w:rsid w:val="00B85B27"/>
    <w:rsid w:val="00C43F8C"/>
    <w:rsid w:val="00DC7619"/>
    <w:rsid w:val="00DD56A6"/>
    <w:rsid w:val="00EC6FFC"/>
    <w:rsid w:val="00EF307B"/>
    <w:rsid w:val="00F05BC7"/>
    <w:rsid w:val="00F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25B1"/>
  <w15:chartTrackingRefBased/>
  <w15:docId w15:val="{0275E035-F22C-8447-9E0F-AE65325D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0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C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C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C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C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C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C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C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C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7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06F"/>
  </w:style>
  <w:style w:type="paragraph" w:styleId="Footer">
    <w:name w:val="footer"/>
    <w:basedOn w:val="Normal"/>
    <w:link w:val="FooterChar"/>
    <w:uiPriority w:val="99"/>
    <w:unhideWhenUsed/>
    <w:rsid w:val="00687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06F"/>
  </w:style>
  <w:style w:type="character" w:styleId="Hyperlink">
    <w:name w:val="Hyperlink"/>
    <w:basedOn w:val="DefaultParagraphFont"/>
    <w:uiPriority w:val="99"/>
    <w:unhideWhenUsed/>
    <w:rsid w:val="0067220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2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22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20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91B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jif.com/property-loss-claim-reporting-form-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elljif.com/wp-content/uploads/Claim-Transmittal-Form_02-2013.pdf" TargetMode="External"/><Relationship Id="rId12" Type="http://schemas.openxmlformats.org/officeDocument/2006/relationships/hyperlink" Target="mailto:craig_wilkie@rpadmi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ott_tennant@rpadmin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rad_hoffman@rpadmi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elljif.com/environmental-liability-including-mold-claims-for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Hillman</dc:creator>
  <cp:keywords/>
  <dc:description/>
  <cp:lastModifiedBy>Megan Matro</cp:lastModifiedBy>
  <cp:revision>3</cp:revision>
  <dcterms:created xsi:type="dcterms:W3CDTF">2024-07-11T18:07:00Z</dcterms:created>
  <dcterms:modified xsi:type="dcterms:W3CDTF">2024-07-12T16:31:00Z</dcterms:modified>
</cp:coreProperties>
</file>